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5037F" w14:textId="71291E05" w:rsidR="00C42617" w:rsidRPr="00AB3D6A" w:rsidRDefault="006853D7" w:rsidP="00AB3D6A">
      <w:pPr>
        <w:shd w:val="clear" w:color="auto" w:fill="FFFFFF"/>
        <w:spacing w:after="300"/>
        <w:rPr>
          <w:rFonts w:ascii="Arial" w:eastAsia="Times New Roman" w:hAnsi="Arial" w:cs="Arial"/>
          <w:b/>
          <w:bCs/>
          <w:color w:val="000000" w:themeColor="text1"/>
          <w:sz w:val="44"/>
          <w:szCs w:val="44"/>
          <w:lang w:eastAsia="en-GB"/>
        </w:rPr>
      </w:pPr>
      <w:r w:rsidRPr="00AB3D6A">
        <w:rPr>
          <w:rFonts w:ascii="Arial" w:eastAsia="Times New Roman" w:hAnsi="Arial" w:cs="Arial"/>
          <w:b/>
          <w:bCs/>
          <w:color w:val="000000" w:themeColor="text1"/>
          <w:sz w:val="44"/>
          <w:szCs w:val="44"/>
          <w:lang w:eastAsia="en-GB"/>
        </w:rPr>
        <w:t>DEPRIVATION OF LIBERTY SAFEGUARDS</w:t>
      </w:r>
    </w:p>
    <w:p w14:paraId="1BEFF683" w14:textId="75424AB8" w:rsidR="00C42617" w:rsidRPr="00AB3D6A" w:rsidRDefault="006853D7" w:rsidP="00923676">
      <w:pPr>
        <w:shd w:val="clear" w:color="auto" w:fill="FFFFFF"/>
        <w:spacing w:after="300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u w:val="single"/>
          <w:lang w:eastAsia="en-GB"/>
        </w:rPr>
      </w:pPr>
      <w:r w:rsidRPr="00AB3D6A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u w:val="single"/>
          <w:lang w:eastAsia="en-GB"/>
        </w:rPr>
        <w:t xml:space="preserve">STANDARD </w:t>
      </w:r>
      <w:r w:rsidR="00C42617" w:rsidRPr="00AB3D6A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u w:val="single"/>
          <w:lang w:eastAsia="en-GB"/>
        </w:rPr>
        <w:t>AUTHORISATION - YOUR RIGHTS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0"/>
        <w:gridCol w:w="3156"/>
      </w:tblGrid>
      <w:tr w:rsidR="00AD0B50" w:rsidRPr="00AB3D6A" w14:paraId="73E596A6" w14:textId="77777777" w:rsidTr="00820686">
        <w:tc>
          <w:tcPr>
            <w:tcW w:w="7933" w:type="dxa"/>
          </w:tcPr>
          <w:p w14:paraId="5FC500F2" w14:textId="77777777" w:rsidR="001F0833" w:rsidRPr="00AB3D6A" w:rsidRDefault="00AD0B50" w:rsidP="00B457BF">
            <w:pPr>
              <w:shd w:val="clear" w:color="auto" w:fill="FFFFFF"/>
              <w:spacing w:after="300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</w:pPr>
            <w:r w:rsidRPr="00AB3D6A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 xml:space="preserve">This is a summary of your rights now that the Council has granted a Deprivation of Liberty Safeguards authorisation. </w:t>
            </w:r>
          </w:p>
          <w:p w14:paraId="4F9CFA61" w14:textId="49EE8DDC" w:rsidR="00AD0B50" w:rsidRPr="00AB3D6A" w:rsidRDefault="00AD0B50" w:rsidP="00B457BF">
            <w:pPr>
              <w:shd w:val="clear" w:color="auto" w:fill="FFFFFF"/>
              <w:spacing w:after="300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</w:pPr>
            <w:r w:rsidRPr="00AB3D6A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 xml:space="preserve">We call this </w:t>
            </w:r>
            <w:proofErr w:type="spellStart"/>
            <w:r w:rsidRPr="00AB3D6A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>DoLS</w:t>
            </w:r>
            <w:proofErr w:type="spellEnd"/>
            <w:r w:rsidRPr="00AB3D6A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 xml:space="preserve"> for short. </w:t>
            </w:r>
          </w:p>
        </w:tc>
        <w:tc>
          <w:tcPr>
            <w:tcW w:w="2523" w:type="dxa"/>
          </w:tcPr>
          <w:p w14:paraId="06806443" w14:textId="5C33B4BE" w:rsidR="001F0833" w:rsidRPr="00AB3D6A" w:rsidRDefault="005A2324" w:rsidP="001F0833">
            <w:pPr>
              <w:spacing w:after="30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en-GB"/>
              </w:rPr>
            </w:pPr>
            <w:r w:rsidRPr="00AB3D6A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36"/>
                <w:szCs w:val="36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37471C4" wp14:editId="48611DF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573405</wp:posOffset>
                      </wp:positionV>
                      <wp:extent cx="1844675" cy="1404620"/>
                      <wp:effectExtent l="0" t="0" r="22225" b="1651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46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5A843B" w14:textId="6460D0C5" w:rsidR="005A2324" w:rsidRDefault="005A2324" w:rsidP="005A2324">
                                  <w:pPr>
                                    <w:jc w:val="center"/>
                                  </w:pPr>
                                  <w:proofErr w:type="spellStart"/>
                                  <w:r w:rsidRPr="001F0833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 w:themeColor="text1"/>
                                      <w:sz w:val="44"/>
                                      <w:szCs w:val="44"/>
                                      <w:lang w:eastAsia="en-GB"/>
                                    </w:rPr>
                                    <w:t>DoLS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37471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2pt;margin-top:45.15pt;width:145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">
                      <v:textbox style="mso-fit-shape-to-text:t">
                        <w:txbxContent>
                          <w:p w14:paraId="0F5A843B" w14:textId="6460D0C5" w:rsidR="005A2324" w:rsidRDefault="005A2324" w:rsidP="005A2324">
                            <w:pPr>
                              <w:jc w:val="center"/>
                            </w:pPr>
                            <w:proofErr w:type="spellStart"/>
                            <w:r w:rsidRPr="001F083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eastAsia="en-GB"/>
                              </w:rPr>
                              <w:t>DoLS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43E44E3" w14:textId="1F4604D2" w:rsidR="00AD0B50" w:rsidRPr="00AB3D6A" w:rsidRDefault="00AD0B50" w:rsidP="001F0833">
            <w:pPr>
              <w:spacing w:after="30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en-GB"/>
              </w:rPr>
            </w:pPr>
          </w:p>
        </w:tc>
      </w:tr>
      <w:tr w:rsidR="00AD0B50" w:rsidRPr="00AB3D6A" w14:paraId="718A32E2" w14:textId="77777777" w:rsidTr="00820686">
        <w:tc>
          <w:tcPr>
            <w:tcW w:w="7933" w:type="dxa"/>
          </w:tcPr>
          <w:p w14:paraId="45DA9E1D" w14:textId="77777777" w:rsidR="00AD0B50" w:rsidRPr="00AB3D6A" w:rsidRDefault="00AD0B50" w:rsidP="00AD0B50">
            <w:pPr>
              <w:shd w:val="clear" w:color="auto" w:fill="FFFFFF"/>
              <w:spacing w:after="300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</w:pPr>
            <w:r w:rsidRPr="00AB3D6A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>This means that someone has checked all the rules, to safeguard your liberty.</w:t>
            </w:r>
          </w:p>
          <w:p w14:paraId="3E982A60" w14:textId="77777777" w:rsidR="00AD0B50" w:rsidRDefault="00AD0B50" w:rsidP="00AD0B50">
            <w:pPr>
              <w:spacing w:after="300"/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en-GB"/>
              </w:rPr>
            </w:pPr>
          </w:p>
          <w:p w14:paraId="49D14482" w14:textId="77777777" w:rsidR="00820686" w:rsidRPr="00AB3D6A" w:rsidRDefault="00820686" w:rsidP="00AD0B50">
            <w:pPr>
              <w:spacing w:after="300"/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en-GB"/>
              </w:rPr>
            </w:pPr>
          </w:p>
        </w:tc>
        <w:tc>
          <w:tcPr>
            <w:tcW w:w="2523" w:type="dxa"/>
          </w:tcPr>
          <w:p w14:paraId="4C206FFD" w14:textId="1626D88F" w:rsidR="0099657D" w:rsidRDefault="0099657D" w:rsidP="00AD0B50">
            <w:pPr>
              <w:spacing w:after="300"/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en-GB"/>
              </w:rPr>
            </w:pPr>
            <w:r w:rsidRPr="00AB3D6A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3DA4A6E4" wp14:editId="67ECCDCD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0</wp:posOffset>
                  </wp:positionV>
                  <wp:extent cx="790575" cy="1012825"/>
                  <wp:effectExtent l="0" t="0" r="9525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12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3DFFC5" w14:textId="52CCCED0" w:rsidR="00AD0B50" w:rsidRPr="00AB3D6A" w:rsidRDefault="00AD0B50" w:rsidP="00AD0B50">
            <w:pPr>
              <w:spacing w:after="300"/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en-GB"/>
              </w:rPr>
            </w:pPr>
          </w:p>
        </w:tc>
      </w:tr>
      <w:tr w:rsidR="00AD0B50" w:rsidRPr="00AB3D6A" w14:paraId="6DE6EE79" w14:textId="77777777" w:rsidTr="00820686">
        <w:tc>
          <w:tcPr>
            <w:tcW w:w="7933" w:type="dxa"/>
          </w:tcPr>
          <w:p w14:paraId="729FB355" w14:textId="77777777" w:rsidR="00AD0B50" w:rsidRPr="00AB3D6A" w:rsidRDefault="00AD0B50" w:rsidP="00AD0B50">
            <w:pPr>
              <w:shd w:val="clear" w:color="auto" w:fill="FFFFFF"/>
              <w:spacing w:after="300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</w:pPr>
            <w:r w:rsidRPr="00AB3D6A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 xml:space="preserve">You should have a copy of the form.  </w:t>
            </w:r>
          </w:p>
          <w:p w14:paraId="094F3377" w14:textId="77777777" w:rsidR="00AD0B50" w:rsidRDefault="00AD0B50" w:rsidP="00AD0B50">
            <w:pPr>
              <w:spacing w:after="300"/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en-GB"/>
              </w:rPr>
            </w:pPr>
          </w:p>
          <w:p w14:paraId="5DCEEDED" w14:textId="77777777" w:rsidR="00820686" w:rsidRPr="00AB3D6A" w:rsidRDefault="00820686" w:rsidP="00AD0B50">
            <w:pPr>
              <w:spacing w:after="300"/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en-GB"/>
              </w:rPr>
            </w:pPr>
          </w:p>
        </w:tc>
        <w:tc>
          <w:tcPr>
            <w:tcW w:w="2523" w:type="dxa"/>
          </w:tcPr>
          <w:p w14:paraId="668A979A" w14:textId="196CEC77" w:rsidR="00AD0B50" w:rsidRPr="00AB3D6A" w:rsidRDefault="004B2887" w:rsidP="00AD0B50">
            <w:pPr>
              <w:spacing w:after="300"/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en-GB"/>
              </w:rPr>
            </w:pPr>
            <w:r w:rsidRPr="00AB3D6A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77D2AA1B" wp14:editId="2DCBEFF4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0</wp:posOffset>
                  </wp:positionV>
                  <wp:extent cx="1028700" cy="1042035"/>
                  <wp:effectExtent l="0" t="0" r="0" b="571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42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D0B50" w:rsidRPr="00AB3D6A" w14:paraId="2D2BA564" w14:textId="77777777" w:rsidTr="00820686">
        <w:tc>
          <w:tcPr>
            <w:tcW w:w="7933" w:type="dxa"/>
          </w:tcPr>
          <w:p w14:paraId="7842BADD" w14:textId="77777777" w:rsidR="007065EF" w:rsidRPr="00AB3D6A" w:rsidRDefault="007065EF" w:rsidP="007065EF">
            <w:pPr>
              <w:shd w:val="clear" w:color="auto" w:fill="FFFFFF"/>
              <w:spacing w:after="300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</w:pPr>
            <w:r w:rsidRPr="00AB3D6A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>This authorisation means that all the rules are met to say that you need to be in a care home or hospital right now.</w:t>
            </w:r>
          </w:p>
          <w:p w14:paraId="4F5777A4" w14:textId="77777777" w:rsidR="00AD0B50" w:rsidRPr="00AB3D6A" w:rsidRDefault="00AD0B50" w:rsidP="00AD0B50">
            <w:pPr>
              <w:spacing w:after="300"/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en-GB"/>
              </w:rPr>
            </w:pPr>
          </w:p>
        </w:tc>
        <w:tc>
          <w:tcPr>
            <w:tcW w:w="2523" w:type="dxa"/>
          </w:tcPr>
          <w:p w14:paraId="6995A6C4" w14:textId="27C2E8E5" w:rsidR="00AD0B50" w:rsidRPr="00AB3D6A" w:rsidRDefault="00E01EC5" w:rsidP="00AD0B50">
            <w:pPr>
              <w:spacing w:after="300"/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en-GB"/>
              </w:rPr>
            </w:pPr>
            <w:r w:rsidRPr="00AB3D6A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788B4DE8" wp14:editId="4321C549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0</wp:posOffset>
                  </wp:positionV>
                  <wp:extent cx="1185545" cy="110490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D0B50" w:rsidRPr="00AB3D6A" w14:paraId="43535916" w14:textId="77777777" w:rsidTr="00820686">
        <w:tc>
          <w:tcPr>
            <w:tcW w:w="7933" w:type="dxa"/>
          </w:tcPr>
          <w:p w14:paraId="090800E7" w14:textId="77777777" w:rsidR="007065EF" w:rsidRPr="00AB3D6A" w:rsidRDefault="007065EF" w:rsidP="007065EF">
            <w:pPr>
              <w:spacing w:after="300"/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en-GB"/>
              </w:rPr>
            </w:pPr>
            <w:r w:rsidRPr="00AB3D6A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en-GB"/>
              </w:rPr>
              <w:t xml:space="preserve">These are your rights. </w:t>
            </w:r>
          </w:p>
          <w:p w14:paraId="7E74AE4A" w14:textId="17694724" w:rsidR="00AD0B50" w:rsidRPr="00AB3D6A" w:rsidRDefault="007065EF" w:rsidP="007065EF">
            <w:pPr>
              <w:spacing w:after="300"/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en-GB"/>
              </w:rPr>
            </w:pPr>
            <w:r w:rsidRPr="00AB3D6A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>1.You can have a representative who will explain all about the authorisation and help you to complain or challenge the decisions.</w:t>
            </w:r>
          </w:p>
        </w:tc>
        <w:tc>
          <w:tcPr>
            <w:tcW w:w="2523" w:type="dxa"/>
          </w:tcPr>
          <w:p w14:paraId="5D4F393A" w14:textId="13C34AE9" w:rsidR="00AD0B50" w:rsidRPr="00AB3D6A" w:rsidRDefault="00F879DF" w:rsidP="00AD0B50">
            <w:pPr>
              <w:spacing w:after="300"/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en-GB"/>
              </w:rPr>
            </w:pPr>
            <w:r w:rsidRPr="00AB3D6A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7646D9AF" wp14:editId="1B541978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485775</wp:posOffset>
                  </wp:positionV>
                  <wp:extent cx="1330389" cy="695325"/>
                  <wp:effectExtent l="0" t="0" r="3175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89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D0B50" w:rsidRPr="00AB3D6A" w14:paraId="1DEFC75C" w14:textId="77777777" w:rsidTr="00820686">
        <w:tc>
          <w:tcPr>
            <w:tcW w:w="7933" w:type="dxa"/>
          </w:tcPr>
          <w:p w14:paraId="545A52C4" w14:textId="77777777" w:rsidR="00AD0B50" w:rsidRDefault="00973049" w:rsidP="00AD0B50">
            <w:pPr>
              <w:spacing w:after="300"/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en-GB"/>
              </w:rPr>
            </w:pPr>
            <w:r w:rsidRPr="00AB3D6A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lastRenderedPageBreak/>
              <w:t>2. You can ask the council that granted the authorisation to look at it again – perhaps you think they got something wrong.</w:t>
            </w:r>
            <w:r w:rsidRPr="00AB3D6A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en-GB"/>
              </w:rPr>
              <w:t xml:space="preserve"> </w:t>
            </w:r>
            <w:r w:rsidR="007065EF" w:rsidRPr="00AB3D6A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en-GB"/>
              </w:rPr>
              <w:t xml:space="preserve"> </w:t>
            </w:r>
          </w:p>
          <w:p w14:paraId="6F8D73DC" w14:textId="007EF231" w:rsidR="00820686" w:rsidRPr="00AB3D6A" w:rsidRDefault="00820686" w:rsidP="00AD0B50">
            <w:pPr>
              <w:spacing w:after="300"/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en-GB"/>
              </w:rPr>
            </w:pPr>
          </w:p>
        </w:tc>
        <w:tc>
          <w:tcPr>
            <w:tcW w:w="2523" w:type="dxa"/>
          </w:tcPr>
          <w:p w14:paraId="20A2BB15" w14:textId="5E5FDADC" w:rsidR="00AD0B50" w:rsidRPr="00AB3D6A" w:rsidRDefault="00F60C5C" w:rsidP="00AD0B50">
            <w:pPr>
              <w:spacing w:after="300"/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en-GB"/>
              </w:rPr>
            </w:pPr>
            <w:r w:rsidRPr="00AB3D6A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507465E2" wp14:editId="68278E9B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0</wp:posOffset>
                  </wp:positionV>
                  <wp:extent cx="740410" cy="828675"/>
                  <wp:effectExtent l="0" t="0" r="2540" b="9525"/>
                  <wp:wrapTight wrapText="bothSides">
                    <wp:wrapPolygon edited="0">
                      <wp:start x="0" y="0"/>
                      <wp:lineTo x="0" y="20359"/>
                      <wp:lineTo x="18340" y="21352"/>
                      <wp:lineTo x="21118" y="21352"/>
                      <wp:lineTo x="21118" y="15890"/>
                      <wp:lineTo x="19451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D0B50" w:rsidRPr="00AB3D6A" w14:paraId="51771A19" w14:textId="77777777" w:rsidTr="00820686">
        <w:tc>
          <w:tcPr>
            <w:tcW w:w="7933" w:type="dxa"/>
          </w:tcPr>
          <w:p w14:paraId="31FA1E95" w14:textId="3C08D5B8" w:rsidR="002F1246" w:rsidRPr="00AB3D6A" w:rsidRDefault="002F1246" w:rsidP="002F1246">
            <w:pPr>
              <w:spacing w:before="100" w:beforeAutospacing="1" w:after="300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</w:pPr>
            <w:r w:rsidRPr="00AB3D6A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>3. You can ask the council about anything they said</w:t>
            </w:r>
            <w:r w:rsidRPr="00AB3D6A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en-GB"/>
              </w:rPr>
              <w:t xml:space="preserve"> </w:t>
            </w:r>
            <w:r w:rsidRPr="00AB3D6A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 xml:space="preserve">the care home or hospital had to do or change (these are called conditions). </w:t>
            </w:r>
          </w:p>
          <w:p w14:paraId="12BFC6C7" w14:textId="77777777" w:rsidR="00AD0B50" w:rsidRPr="00AB3D6A" w:rsidRDefault="00AD0B50" w:rsidP="00AD0B50">
            <w:pPr>
              <w:spacing w:after="300"/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en-GB"/>
              </w:rPr>
            </w:pPr>
          </w:p>
        </w:tc>
        <w:tc>
          <w:tcPr>
            <w:tcW w:w="2523" w:type="dxa"/>
          </w:tcPr>
          <w:p w14:paraId="6239762A" w14:textId="0F93472B" w:rsidR="00AD0B50" w:rsidRPr="00AB3D6A" w:rsidRDefault="00B72F2F" w:rsidP="00AD0B50">
            <w:pPr>
              <w:spacing w:after="300"/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en-GB"/>
              </w:rPr>
            </w:pPr>
            <w:r w:rsidRPr="00AB3D6A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36"/>
                <w:szCs w:val="36"/>
                <w:lang w:eastAsia="en-GB"/>
              </w:rPr>
              <w:drawing>
                <wp:inline distT="0" distB="0" distL="0" distR="0" wp14:anchorId="201DEA8E" wp14:editId="10E568ED">
                  <wp:extent cx="1066800" cy="1066800"/>
                  <wp:effectExtent l="0" t="0" r="0" b="0"/>
                  <wp:docPr id="5" name="Graphic 4" descr="Questions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62D10A-1518-4F49-8018-BFD10FD8154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4" descr="Questions outline">
                            <a:extLst>
                              <a:ext uri="{FF2B5EF4-FFF2-40B4-BE49-F238E27FC236}">
                                <a16:creationId xmlns:a16="http://schemas.microsoft.com/office/drawing/2014/main" id="{0962D10A-1518-4F49-8018-BFD10FD8154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0B50" w:rsidRPr="00AB3D6A" w14:paraId="160B0157" w14:textId="77777777" w:rsidTr="00820686">
        <w:tc>
          <w:tcPr>
            <w:tcW w:w="7933" w:type="dxa"/>
          </w:tcPr>
          <w:p w14:paraId="279CC6A4" w14:textId="77777777" w:rsidR="00AD0B50" w:rsidRDefault="00467088" w:rsidP="00AD0B50">
            <w:pPr>
              <w:spacing w:after="300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</w:pPr>
            <w:r w:rsidRPr="00AB3D6A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 xml:space="preserve">4. You can ask the Court of Protection for help if you still disagree with some or </w:t>
            </w:r>
            <w:proofErr w:type="gramStart"/>
            <w:r w:rsidRPr="00AB3D6A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>all of</w:t>
            </w:r>
            <w:proofErr w:type="gramEnd"/>
            <w:r w:rsidRPr="00AB3D6A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 xml:space="preserve"> the decisions.</w:t>
            </w:r>
          </w:p>
          <w:p w14:paraId="6131200D" w14:textId="1E2A52AC" w:rsidR="00820686" w:rsidRPr="00AB3D6A" w:rsidRDefault="00820686" w:rsidP="00AD0B50">
            <w:pPr>
              <w:spacing w:after="300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</w:pPr>
          </w:p>
        </w:tc>
        <w:tc>
          <w:tcPr>
            <w:tcW w:w="2523" w:type="dxa"/>
          </w:tcPr>
          <w:p w14:paraId="4D44C6D4" w14:textId="69AA1EAA" w:rsidR="00820686" w:rsidRDefault="00820686" w:rsidP="00AD0B50">
            <w:pPr>
              <w:spacing w:after="300"/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en-GB"/>
              </w:rPr>
            </w:pPr>
            <w:r w:rsidRPr="00AB3D6A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4054C8AE" wp14:editId="77510991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19050</wp:posOffset>
                  </wp:positionV>
                  <wp:extent cx="958215" cy="885825"/>
                  <wp:effectExtent l="0" t="0" r="0" b="9525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1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34A76CF0" w14:textId="075F2F66" w:rsidR="00AD0B50" w:rsidRPr="00AB3D6A" w:rsidRDefault="00AD0B50" w:rsidP="00AD0B50">
            <w:pPr>
              <w:spacing w:after="300"/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en-GB"/>
              </w:rPr>
            </w:pPr>
          </w:p>
        </w:tc>
      </w:tr>
      <w:tr w:rsidR="00467088" w:rsidRPr="00AB3D6A" w14:paraId="4468DE45" w14:textId="77777777" w:rsidTr="00820686">
        <w:tc>
          <w:tcPr>
            <w:tcW w:w="7933" w:type="dxa"/>
          </w:tcPr>
          <w:p w14:paraId="7473C944" w14:textId="29A7CBE2" w:rsidR="00467088" w:rsidRPr="00AB3D6A" w:rsidRDefault="00B457BF" w:rsidP="0099657D">
            <w:pPr>
              <w:spacing w:before="100" w:beforeAutospacing="1" w:after="300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</w:pPr>
            <w:r w:rsidRPr="00AB3D6A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  <w:t>6. You can have help from a special kind of advocate called an Independent Mental Capacity Advocate if you or your representative need help to challenge the decision in the Court of Protection.</w:t>
            </w:r>
            <w:r w:rsidRPr="00AB3D6A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2523" w:type="dxa"/>
          </w:tcPr>
          <w:p w14:paraId="18FD31B6" w14:textId="43C51BAA" w:rsidR="00467088" w:rsidRPr="00AB3D6A" w:rsidRDefault="00F3477A" w:rsidP="00AD0B50">
            <w:pPr>
              <w:spacing w:after="300"/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en-GB"/>
              </w:rPr>
            </w:pPr>
            <w:r w:rsidRPr="00AB3D6A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29B081B9" wp14:editId="1DD3F07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3175</wp:posOffset>
                  </wp:positionV>
                  <wp:extent cx="1438275" cy="1276985"/>
                  <wp:effectExtent l="0" t="0" r="9525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76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43489FD" w14:textId="77777777" w:rsidR="00820686" w:rsidRDefault="00820686" w:rsidP="00456BC3">
      <w:pPr>
        <w:shd w:val="clear" w:color="auto" w:fill="FFFFFF"/>
        <w:spacing w:after="300"/>
        <w:rPr>
          <w:rFonts w:ascii="Arial" w:eastAsia="Times New Roman" w:hAnsi="Arial" w:cs="Arial"/>
          <w:color w:val="000000" w:themeColor="text1"/>
          <w:sz w:val="34"/>
          <w:szCs w:val="34"/>
          <w:lang w:eastAsia="en-GB"/>
        </w:rPr>
      </w:pPr>
    </w:p>
    <w:p w14:paraId="32E249B2" w14:textId="77777777" w:rsidR="00C877AC" w:rsidRDefault="00C877AC" w:rsidP="00456BC3">
      <w:pPr>
        <w:shd w:val="clear" w:color="auto" w:fill="FFFFFF"/>
        <w:spacing w:after="300"/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</w:pPr>
    </w:p>
    <w:p w14:paraId="4EAE5F87" w14:textId="77777777" w:rsidR="00C877AC" w:rsidRDefault="00C877AC" w:rsidP="00456BC3">
      <w:pPr>
        <w:shd w:val="clear" w:color="auto" w:fill="FFFFFF"/>
        <w:spacing w:after="300"/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</w:pPr>
    </w:p>
    <w:p w14:paraId="468C445D" w14:textId="77777777" w:rsidR="00C877AC" w:rsidRDefault="00C877AC" w:rsidP="00456BC3">
      <w:pPr>
        <w:shd w:val="clear" w:color="auto" w:fill="FFFFFF"/>
        <w:spacing w:after="300"/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</w:pPr>
    </w:p>
    <w:p w14:paraId="1C86CF3D" w14:textId="77777777" w:rsidR="00C877AC" w:rsidRDefault="00C877AC" w:rsidP="00456BC3">
      <w:pPr>
        <w:shd w:val="clear" w:color="auto" w:fill="FFFFFF"/>
        <w:spacing w:after="300"/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</w:pPr>
    </w:p>
    <w:p w14:paraId="0FC92873" w14:textId="77777777" w:rsidR="00C877AC" w:rsidRDefault="00C877AC" w:rsidP="00456BC3">
      <w:pPr>
        <w:shd w:val="clear" w:color="auto" w:fill="FFFFFF"/>
        <w:spacing w:after="300"/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</w:pPr>
    </w:p>
    <w:p w14:paraId="241CDEFB" w14:textId="77777777" w:rsidR="00C877AC" w:rsidRDefault="00C877AC" w:rsidP="00456BC3">
      <w:pPr>
        <w:shd w:val="clear" w:color="auto" w:fill="FFFFFF"/>
        <w:spacing w:after="300"/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</w:pPr>
    </w:p>
    <w:p w14:paraId="2139DC34" w14:textId="33216B44" w:rsidR="00456BC3" w:rsidRPr="00C877AC" w:rsidRDefault="00456BC3" w:rsidP="00456BC3">
      <w:pPr>
        <w:shd w:val="clear" w:color="auto" w:fill="FFFFFF"/>
        <w:spacing w:after="300"/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</w:pPr>
      <w:r w:rsidRPr="00C877AC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>There are specialist solicitors who can help you with advice about mental capacity and the Deprivation of Liberty Safeguards.</w:t>
      </w:r>
    </w:p>
    <w:p w14:paraId="43C1802C" w14:textId="7400119C" w:rsidR="00456BC3" w:rsidRPr="00C877AC" w:rsidRDefault="00456BC3" w:rsidP="00456BC3">
      <w:pPr>
        <w:shd w:val="clear" w:color="auto" w:fill="FFFFFF"/>
        <w:spacing w:after="300"/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</w:pPr>
      <w:r w:rsidRPr="00C877AC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>You can get information about local solicitors at local branches of Citizens Advice. Or you can use </w:t>
      </w:r>
      <w:hyperlink r:id="rId16" w:history="1">
        <w:r w:rsidRPr="00C877AC">
          <w:rPr>
            <w:rFonts w:ascii="Arial" w:eastAsia="Times New Roman" w:hAnsi="Arial" w:cs="Arial"/>
            <w:b/>
            <w:bCs/>
            <w:color w:val="4472C4" w:themeColor="accent1"/>
            <w:sz w:val="32"/>
            <w:szCs w:val="32"/>
            <w:u w:val="single"/>
            <w:lang w:eastAsia="en-GB"/>
          </w:rPr>
          <w:t>Find a Solicitor</w:t>
        </w:r>
      </w:hyperlink>
      <w:r w:rsidRPr="00C877AC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> provided by the Law Society or at the </w:t>
      </w:r>
      <w:hyperlink r:id="rId17" w:history="1">
        <w:r w:rsidRPr="00C877AC">
          <w:rPr>
            <w:rFonts w:ascii="Arial" w:eastAsia="Times New Roman" w:hAnsi="Arial" w:cs="Arial"/>
            <w:b/>
            <w:bCs/>
            <w:color w:val="4472C4" w:themeColor="accent1"/>
            <w:sz w:val="32"/>
            <w:szCs w:val="32"/>
            <w:u w:val="single"/>
            <w:lang w:eastAsia="en-GB"/>
          </w:rPr>
          <w:t>Mental Health Lawyers Association geographical list of members</w:t>
        </w:r>
      </w:hyperlink>
      <w:r w:rsidRPr="00C877AC">
        <w:rPr>
          <w:rFonts w:ascii="Arial" w:eastAsia="Times New Roman" w:hAnsi="Arial" w:cs="Arial"/>
          <w:color w:val="4472C4" w:themeColor="accent1"/>
          <w:sz w:val="32"/>
          <w:szCs w:val="32"/>
          <w:lang w:eastAsia="en-GB"/>
        </w:rPr>
        <w:t>.</w:t>
      </w:r>
    </w:p>
    <w:p w14:paraId="715EE42F" w14:textId="012A6330" w:rsidR="00456BC3" w:rsidRPr="00C877AC" w:rsidRDefault="00456BC3" w:rsidP="00456BC3">
      <w:pPr>
        <w:shd w:val="clear" w:color="auto" w:fill="FFFFFF"/>
        <w:spacing w:after="300"/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</w:pPr>
      <w:r w:rsidRPr="00C877AC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>If you need further help using Find a Solicitor, call the Law Society on 020 7320 5650 (Monday to Friday from 9am to 5.30pm).</w:t>
      </w:r>
    </w:p>
    <w:p w14:paraId="6064D4DC" w14:textId="49D64EC2" w:rsidR="00456BC3" w:rsidRPr="00C877AC" w:rsidRDefault="00456BC3" w:rsidP="00456BC3">
      <w:pPr>
        <w:shd w:val="clear" w:color="auto" w:fill="FFFFFF"/>
        <w:spacing w:after="300"/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</w:pPr>
      <w:r w:rsidRPr="00C877AC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>You can also contact your local council DoLS Team</w:t>
      </w:r>
      <w:r w:rsidR="00580804" w:rsidRPr="00C877AC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 xml:space="preserve"> at t</w:t>
      </w:r>
      <w:r w:rsidRPr="00C877AC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>he council</w:t>
      </w:r>
      <w:r w:rsidR="00580804" w:rsidRPr="00C877AC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>, they</w:t>
      </w:r>
      <w:r w:rsidRPr="00C877AC"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  <w:t xml:space="preserve"> will always try to listen to your point of view and sort out any disagreement informally if they can.</w:t>
      </w:r>
    </w:p>
    <w:p w14:paraId="152DF09A" w14:textId="77777777" w:rsidR="000C1F1D" w:rsidRPr="00C877AC" w:rsidRDefault="000C1F1D" w:rsidP="000C1F1D">
      <w:pPr>
        <w:pStyle w:val="BodyText"/>
        <w:spacing w:before="0"/>
        <w:rPr>
          <w:i/>
          <w:iCs/>
          <w:sz w:val="32"/>
          <w:szCs w:val="32"/>
        </w:rPr>
      </w:pPr>
    </w:p>
    <w:p w14:paraId="21AA9099" w14:textId="5B2AD4AE" w:rsidR="000C1F1D" w:rsidRPr="00C877AC" w:rsidRDefault="000C1F1D" w:rsidP="000C1F1D">
      <w:pPr>
        <w:pStyle w:val="BodyText"/>
        <w:spacing w:before="0"/>
        <w:rPr>
          <w:i/>
          <w:iCs/>
          <w:sz w:val="32"/>
          <w:szCs w:val="32"/>
        </w:rPr>
      </w:pPr>
      <w:r w:rsidRPr="00C877AC">
        <w:rPr>
          <w:i/>
          <w:iCs/>
          <w:sz w:val="32"/>
          <w:szCs w:val="32"/>
        </w:rPr>
        <w:t>This resource was written by Lorraine Currie in March 2024, commissioned by West Midlands ADASS.</w:t>
      </w:r>
    </w:p>
    <w:p w14:paraId="20706C0C" w14:textId="6EA012E1" w:rsidR="00456BC3" w:rsidRPr="00AB3D6A" w:rsidRDefault="00456BC3">
      <w:pPr>
        <w:rPr>
          <w:rFonts w:ascii="Arial" w:hAnsi="Arial" w:cs="Arial"/>
          <w:color w:val="000000" w:themeColor="text1"/>
          <w:sz w:val="36"/>
          <w:szCs w:val="36"/>
        </w:rPr>
      </w:pPr>
    </w:p>
    <w:sectPr w:rsidR="00456BC3" w:rsidRPr="00AB3D6A" w:rsidSect="00AB3D6A">
      <w:headerReference w:type="default" r:id="rId18"/>
      <w:footerReference w:type="default" r:id="rId19"/>
      <w:headerReference w:type="first" r:id="rId2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46307" w14:textId="77777777" w:rsidR="00EA544F" w:rsidRDefault="00EA544F" w:rsidP="007505D9">
      <w:r>
        <w:separator/>
      </w:r>
    </w:p>
  </w:endnote>
  <w:endnote w:type="continuationSeparator" w:id="0">
    <w:p w14:paraId="7703D5D7" w14:textId="77777777" w:rsidR="00EA544F" w:rsidRDefault="00EA544F" w:rsidP="0075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9C3F9" w14:textId="0305D79E" w:rsidR="00C877AC" w:rsidRDefault="00C877AC" w:rsidP="0099657D">
    <w:pPr>
      <w:spacing w:line="288" w:lineRule="auto"/>
      <w:rPr>
        <w:rFonts w:ascii="Lucida Fax" w:hAnsi="Lucida Fax"/>
        <w:color w:val="963C55"/>
        <w:sz w:val="17"/>
        <w:szCs w:val="17"/>
      </w:rPr>
    </w:pPr>
  </w:p>
  <w:p w14:paraId="4C33C1AD" w14:textId="64121B56" w:rsidR="0099657D" w:rsidRPr="00D128AB" w:rsidRDefault="0099657D" w:rsidP="0099657D">
    <w:pPr>
      <w:spacing w:line="288" w:lineRule="auto"/>
      <w:rPr>
        <w:rFonts w:ascii="Lucida Fax" w:hAnsi="Lucida Fax"/>
        <w:color w:val="963C55"/>
        <w:sz w:val="17"/>
        <w:szCs w:val="17"/>
      </w:rPr>
    </w:pPr>
    <w:r w:rsidRPr="00D128AB">
      <w:rPr>
        <w:rFonts w:ascii="Lucida Fax" w:hAnsi="Lucida Fax"/>
        <w:color w:val="963C55"/>
        <w:sz w:val="17"/>
        <w:szCs w:val="17"/>
      </w:rPr>
      <w:t>The Association of Directors of Adult Social Services</w:t>
    </w:r>
  </w:p>
  <w:p w14:paraId="7899EEC6" w14:textId="2A2A4657" w:rsidR="0099657D" w:rsidRPr="00D128AB" w:rsidRDefault="0099657D" w:rsidP="0099657D">
    <w:pPr>
      <w:spacing w:line="288" w:lineRule="auto"/>
      <w:rPr>
        <w:rFonts w:ascii="Lucida Fax" w:hAnsi="Lucida Fax"/>
        <w:color w:val="963C55"/>
        <w:sz w:val="17"/>
        <w:szCs w:val="17"/>
      </w:rPr>
    </w:pPr>
    <w:r>
      <w:rPr>
        <w:rFonts w:ascii="Lucida Fax" w:hAnsi="Lucida Fax"/>
        <w:color w:val="963C55"/>
        <w:sz w:val="17"/>
        <w:szCs w:val="17"/>
      </w:rPr>
      <w:t>18 Smith Square, Westminster, London. SW1P 3HZ</w:t>
    </w:r>
  </w:p>
  <w:p w14:paraId="446A1578" w14:textId="77777777" w:rsidR="0099657D" w:rsidRPr="00D128AB" w:rsidRDefault="0099657D" w:rsidP="0099657D">
    <w:pPr>
      <w:spacing w:line="288" w:lineRule="auto"/>
      <w:rPr>
        <w:rFonts w:ascii="Lucida Fax" w:hAnsi="Lucida Fax"/>
        <w:color w:val="963C55"/>
        <w:sz w:val="17"/>
        <w:szCs w:val="17"/>
      </w:rPr>
    </w:pPr>
    <w:r w:rsidRPr="00D128AB">
      <w:rPr>
        <w:rFonts w:ascii="Lucida Fax" w:hAnsi="Lucida Fax"/>
        <w:color w:val="963C55"/>
        <w:sz w:val="17"/>
        <w:szCs w:val="17"/>
      </w:rPr>
      <w:t xml:space="preserve">Tel: 020 7072 7433     </w:t>
    </w:r>
  </w:p>
  <w:p w14:paraId="34C67A08" w14:textId="77777777" w:rsidR="0099657D" w:rsidRPr="00D128AB" w:rsidRDefault="0099657D" w:rsidP="0099657D">
    <w:pPr>
      <w:spacing w:line="288" w:lineRule="auto"/>
      <w:rPr>
        <w:rFonts w:ascii="Lucida Fax" w:hAnsi="Lucida Fax"/>
        <w:color w:val="963C55"/>
        <w:sz w:val="17"/>
        <w:szCs w:val="17"/>
      </w:rPr>
    </w:pPr>
    <w:r w:rsidRPr="00D128AB">
      <w:rPr>
        <w:rFonts w:ascii="Lucida Fax" w:hAnsi="Lucida Fax"/>
        <w:color w:val="963C55"/>
        <w:sz w:val="17"/>
        <w:szCs w:val="17"/>
      </w:rPr>
      <w:t xml:space="preserve">Email: </w:t>
    </w:r>
    <w:hyperlink r:id="rId1" w:history="1">
      <w:r w:rsidRPr="00D128AB">
        <w:rPr>
          <w:rStyle w:val="Hyperlink"/>
          <w:rFonts w:ascii="Lucida Fax" w:hAnsi="Lucida Fax"/>
          <w:sz w:val="17"/>
          <w:szCs w:val="17"/>
        </w:rPr>
        <w:t>team@adass.org.uk</w:t>
      </w:r>
    </w:hyperlink>
    <w:r w:rsidRPr="00D128AB">
      <w:rPr>
        <w:rFonts w:ascii="Lucida Fax" w:hAnsi="Lucida Fax"/>
        <w:color w:val="963C55"/>
        <w:sz w:val="17"/>
        <w:szCs w:val="17"/>
      </w:rPr>
      <w:t xml:space="preserve">     Website: </w:t>
    </w:r>
    <w:hyperlink r:id="rId2" w:history="1">
      <w:r w:rsidRPr="00D128AB">
        <w:rPr>
          <w:rStyle w:val="Hyperlink"/>
          <w:rFonts w:ascii="Lucida Fax" w:hAnsi="Lucida Fax"/>
          <w:sz w:val="17"/>
          <w:szCs w:val="17"/>
        </w:rPr>
        <w:t>www.adass.org.uk</w:t>
      </w:r>
    </w:hyperlink>
  </w:p>
  <w:p w14:paraId="2D0185A6" w14:textId="77777777" w:rsidR="007505D9" w:rsidRDefault="00750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2B160" w14:textId="77777777" w:rsidR="00EA544F" w:rsidRDefault="00EA544F" w:rsidP="007505D9">
      <w:r>
        <w:separator/>
      </w:r>
    </w:p>
  </w:footnote>
  <w:footnote w:type="continuationSeparator" w:id="0">
    <w:p w14:paraId="10C72C8A" w14:textId="77777777" w:rsidR="00EA544F" w:rsidRDefault="00EA544F" w:rsidP="00750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270F0" w14:textId="5AE39769" w:rsidR="00AB3D6A" w:rsidRDefault="00AB3D6A">
    <w:pPr>
      <w:pStyle w:val="Header"/>
      <w:rPr>
        <w:noProof/>
      </w:rPr>
    </w:pPr>
  </w:p>
  <w:p w14:paraId="00E7B15B" w14:textId="753003F3" w:rsidR="006853D7" w:rsidRDefault="006853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0F874" w14:textId="68346E0F" w:rsidR="00AB3D6A" w:rsidRDefault="00996534">
    <w:pPr>
      <w:pStyle w:val="Header"/>
    </w:pPr>
    <w:r w:rsidRPr="00C85E26">
      <w:rPr>
        <w:noProof/>
      </w:rPr>
      <w:drawing>
        <wp:anchor distT="0" distB="0" distL="114300" distR="114300" simplePos="0" relativeHeight="251659264" behindDoc="1" locked="0" layoutInCell="1" allowOverlap="1" wp14:anchorId="73F38932" wp14:editId="7BCC0065">
          <wp:simplePos x="0" y="0"/>
          <wp:positionH relativeFrom="margin">
            <wp:posOffset>5207000</wp:posOffset>
          </wp:positionH>
          <wp:positionV relativeFrom="paragraph">
            <wp:posOffset>-392430</wp:posOffset>
          </wp:positionV>
          <wp:extent cx="1678940" cy="1009650"/>
          <wp:effectExtent l="0" t="0" r="0" b="0"/>
          <wp:wrapTight wrapText="bothSides">
            <wp:wrapPolygon edited="0">
              <wp:start x="0" y="0"/>
              <wp:lineTo x="0" y="21192"/>
              <wp:lineTo x="21322" y="21192"/>
              <wp:lineTo x="21322" y="0"/>
              <wp:lineTo x="0" y="0"/>
            </wp:wrapPolygon>
          </wp:wrapTight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74" t="13748" r="11908" b="19122"/>
                  <a:stretch>
                    <a:fillRect/>
                  </a:stretch>
                </pic:blipFill>
                <pic:spPr bwMode="auto">
                  <a:xfrm>
                    <a:off x="0" y="0"/>
                    <a:ext cx="167894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3012"/>
    <w:multiLevelType w:val="hybridMultilevel"/>
    <w:tmpl w:val="D9FA0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B28AB"/>
    <w:multiLevelType w:val="hybridMultilevel"/>
    <w:tmpl w:val="3A7E54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2561D"/>
    <w:multiLevelType w:val="hybridMultilevel"/>
    <w:tmpl w:val="C2802A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05CB9"/>
    <w:multiLevelType w:val="hybridMultilevel"/>
    <w:tmpl w:val="E5AEEC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692CD7"/>
    <w:multiLevelType w:val="multilevel"/>
    <w:tmpl w:val="D9B0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8428229">
    <w:abstractNumId w:val="4"/>
  </w:num>
  <w:num w:numId="2" w16cid:durableId="515535487">
    <w:abstractNumId w:val="2"/>
  </w:num>
  <w:num w:numId="3" w16cid:durableId="207187170">
    <w:abstractNumId w:val="3"/>
  </w:num>
  <w:num w:numId="4" w16cid:durableId="1505591085">
    <w:abstractNumId w:val="1"/>
  </w:num>
  <w:num w:numId="5" w16cid:durableId="656955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C3"/>
    <w:rsid w:val="000317D3"/>
    <w:rsid w:val="0005242B"/>
    <w:rsid w:val="00076988"/>
    <w:rsid w:val="000B6D8C"/>
    <w:rsid w:val="000C1F1D"/>
    <w:rsid w:val="000D75BC"/>
    <w:rsid w:val="000F1C4F"/>
    <w:rsid w:val="00102B45"/>
    <w:rsid w:val="00102CA1"/>
    <w:rsid w:val="00104C93"/>
    <w:rsid w:val="001607BE"/>
    <w:rsid w:val="00163A1B"/>
    <w:rsid w:val="0019246A"/>
    <w:rsid w:val="001B1E40"/>
    <w:rsid w:val="001B4DD3"/>
    <w:rsid w:val="001D2341"/>
    <w:rsid w:val="001D339B"/>
    <w:rsid w:val="001F0833"/>
    <w:rsid w:val="00206088"/>
    <w:rsid w:val="00211266"/>
    <w:rsid w:val="00232021"/>
    <w:rsid w:val="00284A5E"/>
    <w:rsid w:val="002900D8"/>
    <w:rsid w:val="002A7AD2"/>
    <w:rsid w:val="002F1246"/>
    <w:rsid w:val="00303E89"/>
    <w:rsid w:val="00305F46"/>
    <w:rsid w:val="00320898"/>
    <w:rsid w:val="00337941"/>
    <w:rsid w:val="00344443"/>
    <w:rsid w:val="003565B2"/>
    <w:rsid w:val="003E74E8"/>
    <w:rsid w:val="004425D8"/>
    <w:rsid w:val="00456BC3"/>
    <w:rsid w:val="00467088"/>
    <w:rsid w:val="00486E98"/>
    <w:rsid w:val="0048768D"/>
    <w:rsid w:val="004B2887"/>
    <w:rsid w:val="004C420A"/>
    <w:rsid w:val="005202A6"/>
    <w:rsid w:val="00523018"/>
    <w:rsid w:val="0053553D"/>
    <w:rsid w:val="00580804"/>
    <w:rsid w:val="00596163"/>
    <w:rsid w:val="005A2324"/>
    <w:rsid w:val="005A78DA"/>
    <w:rsid w:val="005B7667"/>
    <w:rsid w:val="005E1467"/>
    <w:rsid w:val="00604A4C"/>
    <w:rsid w:val="006826D6"/>
    <w:rsid w:val="006853D7"/>
    <w:rsid w:val="007065EF"/>
    <w:rsid w:val="007505D9"/>
    <w:rsid w:val="00786AC5"/>
    <w:rsid w:val="007D3CCC"/>
    <w:rsid w:val="00820686"/>
    <w:rsid w:val="008B1255"/>
    <w:rsid w:val="008C72F1"/>
    <w:rsid w:val="00923676"/>
    <w:rsid w:val="00933BA9"/>
    <w:rsid w:val="00960C33"/>
    <w:rsid w:val="00967EB0"/>
    <w:rsid w:val="00973049"/>
    <w:rsid w:val="009758E6"/>
    <w:rsid w:val="00996534"/>
    <w:rsid w:val="0099657D"/>
    <w:rsid w:val="009D1063"/>
    <w:rsid w:val="009D135A"/>
    <w:rsid w:val="00A1384A"/>
    <w:rsid w:val="00A516CA"/>
    <w:rsid w:val="00A746A9"/>
    <w:rsid w:val="00A91196"/>
    <w:rsid w:val="00AB3D6A"/>
    <w:rsid w:val="00AB7331"/>
    <w:rsid w:val="00AD0B50"/>
    <w:rsid w:val="00AD47C8"/>
    <w:rsid w:val="00AD4FA0"/>
    <w:rsid w:val="00AF456A"/>
    <w:rsid w:val="00B457BF"/>
    <w:rsid w:val="00B72F2F"/>
    <w:rsid w:val="00B9725E"/>
    <w:rsid w:val="00BB60BF"/>
    <w:rsid w:val="00C32C97"/>
    <w:rsid w:val="00C42617"/>
    <w:rsid w:val="00C50606"/>
    <w:rsid w:val="00C814C0"/>
    <w:rsid w:val="00C877AC"/>
    <w:rsid w:val="00D374D7"/>
    <w:rsid w:val="00DF15F2"/>
    <w:rsid w:val="00E01EC5"/>
    <w:rsid w:val="00E11B0D"/>
    <w:rsid w:val="00E1323C"/>
    <w:rsid w:val="00E73FC2"/>
    <w:rsid w:val="00E770DE"/>
    <w:rsid w:val="00EA544F"/>
    <w:rsid w:val="00EF0796"/>
    <w:rsid w:val="00EF5B00"/>
    <w:rsid w:val="00F227B1"/>
    <w:rsid w:val="00F3477A"/>
    <w:rsid w:val="00F60C5C"/>
    <w:rsid w:val="00F77F3A"/>
    <w:rsid w:val="00F879DF"/>
    <w:rsid w:val="00F96A4E"/>
    <w:rsid w:val="00FE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5964C"/>
  <w15:chartTrackingRefBased/>
  <w15:docId w15:val="{2E11B97B-9F4E-42E7-A8A4-013FA492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D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53D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3D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3D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3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3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3D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3D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3D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3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6BC3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56B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53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5D9"/>
  </w:style>
  <w:style w:type="paragraph" w:styleId="Footer">
    <w:name w:val="footer"/>
    <w:basedOn w:val="Normal"/>
    <w:link w:val="FooterChar"/>
    <w:uiPriority w:val="99"/>
    <w:unhideWhenUsed/>
    <w:rsid w:val="00750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5D9"/>
  </w:style>
  <w:style w:type="character" w:customStyle="1" w:styleId="Heading1Char">
    <w:name w:val="Heading 1 Char"/>
    <w:basedOn w:val="DefaultParagraphFont"/>
    <w:link w:val="Heading1"/>
    <w:uiPriority w:val="9"/>
    <w:rsid w:val="006853D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3D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3D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3D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3D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3D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3D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3D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3D7"/>
    <w:rPr>
      <w:rFonts w:asciiTheme="majorHAnsi" w:eastAsiaTheme="majorEastAsia" w:hAnsiTheme="majorHAnsi"/>
    </w:rPr>
  </w:style>
  <w:style w:type="paragraph" w:styleId="Caption">
    <w:name w:val="caption"/>
    <w:basedOn w:val="Normal"/>
    <w:next w:val="Normal"/>
    <w:uiPriority w:val="35"/>
    <w:semiHidden/>
    <w:unhideWhenUsed/>
    <w:rsid w:val="006853D7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853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853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3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853D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853D7"/>
    <w:rPr>
      <w:b/>
      <w:bCs/>
    </w:rPr>
  </w:style>
  <w:style w:type="character" w:styleId="Emphasis">
    <w:name w:val="Emphasis"/>
    <w:basedOn w:val="DefaultParagraphFont"/>
    <w:uiPriority w:val="20"/>
    <w:qFormat/>
    <w:rsid w:val="006853D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853D7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853D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853D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3D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3D7"/>
    <w:rPr>
      <w:b/>
      <w:i/>
      <w:sz w:val="24"/>
    </w:rPr>
  </w:style>
  <w:style w:type="character" w:styleId="SubtleEmphasis">
    <w:name w:val="Subtle Emphasis"/>
    <w:uiPriority w:val="19"/>
    <w:qFormat/>
    <w:rsid w:val="006853D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853D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853D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853D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853D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53D7"/>
    <w:pPr>
      <w:outlineLvl w:val="9"/>
    </w:pPr>
  </w:style>
  <w:style w:type="paragraph" w:styleId="Revision">
    <w:name w:val="Revision"/>
    <w:hidden/>
    <w:uiPriority w:val="99"/>
    <w:semiHidden/>
    <w:rsid w:val="00EF5B00"/>
    <w:rPr>
      <w:sz w:val="24"/>
      <w:szCs w:val="24"/>
    </w:rPr>
  </w:style>
  <w:style w:type="table" w:styleId="TableGrid">
    <w:name w:val="Table Grid"/>
    <w:basedOn w:val="TableNormal"/>
    <w:uiPriority w:val="39"/>
    <w:rsid w:val="00AD0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C1F1D"/>
    <w:pPr>
      <w:widowControl w:val="0"/>
      <w:autoSpaceDE w:val="0"/>
      <w:autoSpaceDN w:val="0"/>
      <w:spacing w:before="10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C1F1D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7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mhla.co.uk/find-a-lawyer/geographical-lis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licitors.lawsociety.org.uk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ass.org.uk" TargetMode="External"/><Relationship Id="rId1" Type="http://schemas.openxmlformats.org/officeDocument/2006/relationships/hyperlink" Target="mailto:team@adass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currie</dc:creator>
  <cp:keywords/>
  <dc:description/>
  <cp:lastModifiedBy>Lucy Edwards</cp:lastModifiedBy>
  <cp:revision>2</cp:revision>
  <cp:lastPrinted>2024-01-22T13:44:00Z</cp:lastPrinted>
  <dcterms:created xsi:type="dcterms:W3CDTF">2024-07-13T14:41:00Z</dcterms:created>
  <dcterms:modified xsi:type="dcterms:W3CDTF">2024-07-13T14:41:00Z</dcterms:modified>
</cp:coreProperties>
</file>