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1EBD" w14:textId="77777777" w:rsidR="0079753E" w:rsidRDefault="0079753E"/>
    <w:p w14:paraId="2BF2E2C5" w14:textId="77777777" w:rsidR="00B929CD" w:rsidRDefault="00B929CD" w:rsidP="00B929CD">
      <w:pPr>
        <w:pStyle w:val="Default"/>
      </w:pPr>
    </w:p>
    <w:p w14:paraId="1FF27C8F" w14:textId="77777777" w:rsidR="00B929CD" w:rsidRDefault="00B929CD" w:rsidP="00B929CD"/>
    <w:p w14:paraId="34A12E07" w14:textId="77777777" w:rsidR="00B929CD" w:rsidRDefault="00B929CD" w:rsidP="00B929CD"/>
    <w:p w14:paraId="266F7F3D" w14:textId="77777777" w:rsidR="00B929CD" w:rsidRDefault="00DE5057" w:rsidP="00B929CD">
      <w:pPr>
        <w:jc w:val="center"/>
      </w:pPr>
      <w:r>
        <w:rPr>
          <w:noProof/>
          <w:lang w:eastAsia="en-GB"/>
        </w:rPr>
        <w:drawing>
          <wp:inline distT="0" distB="0" distL="0" distR="0" wp14:anchorId="4B4F92D2" wp14:editId="46C06C2A">
            <wp:extent cx="2575560" cy="198056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ship Logo.JPG"/>
                    <pic:cNvPicPr/>
                  </pic:nvPicPr>
                  <pic:blipFill>
                    <a:blip r:embed="rId8">
                      <a:extLst>
                        <a:ext uri="{28A0092B-C50C-407E-A947-70E740481C1C}">
                          <a14:useLocalDpi xmlns:a14="http://schemas.microsoft.com/office/drawing/2010/main" val="0"/>
                        </a:ext>
                      </a:extLst>
                    </a:blip>
                    <a:stretch>
                      <a:fillRect/>
                    </a:stretch>
                  </pic:blipFill>
                  <pic:spPr>
                    <a:xfrm>
                      <a:off x="0" y="0"/>
                      <a:ext cx="2575560" cy="1980560"/>
                    </a:xfrm>
                    <a:prstGeom prst="rect">
                      <a:avLst/>
                    </a:prstGeom>
                  </pic:spPr>
                </pic:pic>
              </a:graphicData>
            </a:graphic>
          </wp:inline>
        </w:drawing>
      </w:r>
    </w:p>
    <w:p w14:paraId="1E70FF95" w14:textId="77777777" w:rsidR="00B929CD" w:rsidRDefault="00B929CD" w:rsidP="00B929CD"/>
    <w:p w14:paraId="7009C859" w14:textId="77777777" w:rsidR="00B929CD" w:rsidRDefault="00B929CD" w:rsidP="00551EDA">
      <w:pPr>
        <w:pStyle w:val="Default"/>
        <w:jc w:val="center"/>
      </w:pPr>
    </w:p>
    <w:p w14:paraId="4257FAA3" w14:textId="77777777" w:rsidR="00B929CD" w:rsidRPr="00DE5057" w:rsidRDefault="00551EDA" w:rsidP="00551EDA">
      <w:pPr>
        <w:jc w:val="center"/>
        <w:rPr>
          <w:b/>
          <w:bCs/>
          <w:color w:val="0070C0"/>
          <w:sz w:val="56"/>
          <w:szCs w:val="56"/>
        </w:rPr>
      </w:pPr>
      <w:r w:rsidRPr="00DE5057">
        <w:rPr>
          <w:b/>
          <w:bCs/>
          <w:color w:val="0070C0"/>
          <w:sz w:val="56"/>
          <w:szCs w:val="56"/>
        </w:rPr>
        <w:t>Multi-agency Information Sharing A</w:t>
      </w:r>
      <w:r w:rsidR="00B929CD" w:rsidRPr="00DE5057">
        <w:rPr>
          <w:b/>
          <w:bCs/>
          <w:color w:val="0070C0"/>
          <w:sz w:val="56"/>
          <w:szCs w:val="56"/>
        </w:rPr>
        <w:t>greement</w:t>
      </w:r>
    </w:p>
    <w:p w14:paraId="4437263E" w14:textId="77777777" w:rsidR="00DE5057" w:rsidRPr="00DE5057" w:rsidRDefault="00DE5057" w:rsidP="00551EDA">
      <w:pPr>
        <w:jc w:val="center"/>
        <w:rPr>
          <w:b/>
          <w:bCs/>
          <w:color w:val="0070C0"/>
          <w:sz w:val="56"/>
          <w:szCs w:val="56"/>
        </w:rPr>
      </w:pPr>
      <w:r w:rsidRPr="00DE5057">
        <w:rPr>
          <w:b/>
          <w:bCs/>
          <w:color w:val="0070C0"/>
          <w:sz w:val="56"/>
          <w:szCs w:val="56"/>
        </w:rPr>
        <w:t>(Adults)</w:t>
      </w:r>
    </w:p>
    <w:p w14:paraId="12C2E900" w14:textId="77777777" w:rsidR="00B929CD" w:rsidRDefault="00B929CD" w:rsidP="00551EDA">
      <w:pPr>
        <w:jc w:val="center"/>
        <w:rPr>
          <w:b/>
          <w:bCs/>
          <w:sz w:val="44"/>
          <w:szCs w:val="44"/>
        </w:rPr>
      </w:pPr>
    </w:p>
    <w:p w14:paraId="5A715B9F" w14:textId="77777777" w:rsidR="00B929CD" w:rsidRDefault="00B929CD" w:rsidP="00B929CD">
      <w:pPr>
        <w:rPr>
          <w:b/>
          <w:bCs/>
          <w:sz w:val="44"/>
          <w:szCs w:val="44"/>
        </w:rPr>
      </w:pPr>
    </w:p>
    <w:p w14:paraId="49D4CC8F" w14:textId="77777777" w:rsidR="00D42E61" w:rsidRDefault="00D42E61" w:rsidP="00B929CD">
      <w:pPr>
        <w:rPr>
          <w:b/>
          <w:bCs/>
          <w:sz w:val="44"/>
          <w:szCs w:val="44"/>
        </w:rPr>
      </w:pPr>
    </w:p>
    <w:p w14:paraId="03B87613" w14:textId="11B9EEC4" w:rsidR="00B929CD" w:rsidRPr="00D42E61" w:rsidRDefault="003B6879" w:rsidP="00551EDA">
      <w:pPr>
        <w:spacing w:after="0" w:line="240" w:lineRule="auto"/>
        <w:rPr>
          <w:rFonts w:ascii="Arial" w:hAnsi="Arial" w:cs="Arial"/>
          <w:b/>
          <w:sz w:val="32"/>
          <w:szCs w:val="32"/>
        </w:rPr>
      </w:pPr>
      <w:r w:rsidRPr="00D42E61">
        <w:rPr>
          <w:rFonts w:ascii="Arial" w:hAnsi="Arial" w:cs="Arial"/>
          <w:b/>
          <w:sz w:val="32"/>
          <w:szCs w:val="32"/>
        </w:rPr>
        <w:t>Date of Implementation</w:t>
      </w:r>
      <w:r w:rsidR="00551EDA" w:rsidRPr="00D42E61">
        <w:rPr>
          <w:rFonts w:ascii="Arial" w:hAnsi="Arial" w:cs="Arial"/>
          <w:b/>
          <w:sz w:val="32"/>
          <w:szCs w:val="32"/>
        </w:rPr>
        <w:t xml:space="preserve">: </w:t>
      </w:r>
      <w:r w:rsidR="00D42E61">
        <w:rPr>
          <w:rFonts w:ascii="Arial" w:hAnsi="Arial" w:cs="Arial"/>
          <w:b/>
          <w:sz w:val="32"/>
          <w:szCs w:val="32"/>
        </w:rPr>
        <w:t xml:space="preserve"> </w:t>
      </w:r>
      <w:r w:rsidR="0055161F">
        <w:rPr>
          <w:rFonts w:ascii="Arial" w:hAnsi="Arial" w:cs="Arial"/>
          <w:b/>
          <w:sz w:val="32"/>
          <w:szCs w:val="32"/>
        </w:rPr>
        <w:tab/>
      </w:r>
      <w:r w:rsidR="00DE5057">
        <w:rPr>
          <w:rFonts w:ascii="Arial" w:hAnsi="Arial" w:cs="Arial"/>
          <w:b/>
          <w:sz w:val="32"/>
          <w:szCs w:val="32"/>
        </w:rPr>
        <w:t>September 2020</w:t>
      </w:r>
    </w:p>
    <w:p w14:paraId="56966E80" w14:textId="00F04ADB" w:rsidR="00551EDA" w:rsidRDefault="00551EDA" w:rsidP="00551EDA">
      <w:pPr>
        <w:spacing w:after="0" w:line="240" w:lineRule="auto"/>
        <w:rPr>
          <w:rFonts w:ascii="Arial" w:hAnsi="Arial" w:cs="Arial"/>
          <w:b/>
          <w:sz w:val="32"/>
          <w:szCs w:val="32"/>
        </w:rPr>
      </w:pPr>
      <w:r w:rsidRPr="00D42E61">
        <w:rPr>
          <w:rFonts w:ascii="Arial" w:hAnsi="Arial" w:cs="Arial"/>
          <w:b/>
          <w:sz w:val="32"/>
          <w:szCs w:val="32"/>
        </w:rPr>
        <w:t>Date of Review:</w:t>
      </w:r>
      <w:r w:rsidR="0055161F">
        <w:rPr>
          <w:rFonts w:ascii="Arial" w:hAnsi="Arial" w:cs="Arial"/>
          <w:b/>
          <w:sz w:val="32"/>
          <w:szCs w:val="32"/>
        </w:rPr>
        <w:tab/>
      </w:r>
      <w:r w:rsidR="0055161F">
        <w:rPr>
          <w:rFonts w:ascii="Arial" w:hAnsi="Arial" w:cs="Arial"/>
          <w:b/>
          <w:sz w:val="32"/>
          <w:szCs w:val="32"/>
        </w:rPr>
        <w:tab/>
      </w:r>
      <w:r w:rsidR="0055161F">
        <w:rPr>
          <w:rFonts w:ascii="Arial" w:hAnsi="Arial" w:cs="Arial"/>
          <w:b/>
          <w:sz w:val="32"/>
          <w:szCs w:val="32"/>
        </w:rPr>
        <w:tab/>
        <w:t>October 2021</w:t>
      </w:r>
    </w:p>
    <w:p w14:paraId="619FB727" w14:textId="3790FA6F" w:rsidR="0055161F" w:rsidRPr="00D42E61" w:rsidRDefault="0055161F" w:rsidP="00551EDA">
      <w:pPr>
        <w:spacing w:after="0" w:line="240" w:lineRule="auto"/>
        <w:rPr>
          <w:rFonts w:ascii="Arial" w:hAnsi="Arial" w:cs="Arial"/>
          <w:b/>
          <w:sz w:val="32"/>
          <w:szCs w:val="32"/>
        </w:rPr>
      </w:pPr>
      <w:r>
        <w:rPr>
          <w:rFonts w:ascii="Arial" w:hAnsi="Arial" w:cs="Arial"/>
          <w:b/>
          <w:sz w:val="32"/>
          <w:szCs w:val="32"/>
        </w:rPr>
        <w:t>Date of Next Review:</w:t>
      </w:r>
      <w:r>
        <w:rPr>
          <w:rFonts w:ascii="Arial" w:hAnsi="Arial" w:cs="Arial"/>
          <w:b/>
          <w:sz w:val="32"/>
          <w:szCs w:val="32"/>
        </w:rPr>
        <w:tab/>
      </w:r>
      <w:r>
        <w:rPr>
          <w:rFonts w:ascii="Arial" w:hAnsi="Arial" w:cs="Arial"/>
          <w:b/>
          <w:sz w:val="32"/>
          <w:szCs w:val="32"/>
        </w:rPr>
        <w:tab/>
        <w:t>October 2022</w:t>
      </w:r>
      <w:r>
        <w:rPr>
          <w:rFonts w:ascii="Arial" w:hAnsi="Arial" w:cs="Arial"/>
          <w:b/>
          <w:sz w:val="32"/>
          <w:szCs w:val="32"/>
        </w:rPr>
        <w:tab/>
      </w:r>
    </w:p>
    <w:p w14:paraId="6419F5CC" w14:textId="77777777" w:rsidR="00B929CD" w:rsidRDefault="00B929CD" w:rsidP="00B929CD"/>
    <w:p w14:paraId="52F77005" w14:textId="77777777" w:rsidR="00B929CD" w:rsidRDefault="00B929CD" w:rsidP="00B929CD"/>
    <w:p w14:paraId="799152A5" w14:textId="77777777" w:rsidR="00D42E61" w:rsidRDefault="00D42E61">
      <w:r>
        <w:br w:type="page"/>
      </w:r>
    </w:p>
    <w:p w14:paraId="571C742F" w14:textId="77777777" w:rsidR="00D42E61" w:rsidRDefault="00D42E61" w:rsidP="00D42E61">
      <w:pPr>
        <w:pStyle w:val="Default"/>
        <w:ind w:right="-330"/>
        <w:jc w:val="both"/>
        <w:rPr>
          <w:b/>
          <w:bCs/>
          <w:sz w:val="28"/>
          <w:szCs w:val="28"/>
        </w:rPr>
      </w:pPr>
      <w:r>
        <w:rPr>
          <w:b/>
          <w:bCs/>
          <w:sz w:val="28"/>
          <w:szCs w:val="28"/>
        </w:rPr>
        <w:lastRenderedPageBreak/>
        <w:t>CONTENTS</w:t>
      </w:r>
    </w:p>
    <w:p w14:paraId="79A20CCE" w14:textId="77777777" w:rsidR="00D42E61" w:rsidRDefault="00D42E61" w:rsidP="00D42E61">
      <w:pPr>
        <w:pStyle w:val="Default"/>
        <w:ind w:right="-330"/>
        <w:jc w:val="both"/>
        <w:rPr>
          <w:b/>
          <w:bCs/>
          <w:sz w:val="28"/>
          <w:szCs w:val="28"/>
        </w:rPr>
      </w:pPr>
    </w:p>
    <w:p w14:paraId="58D243F4" w14:textId="77777777" w:rsidR="00D42E61" w:rsidRDefault="00D42E61" w:rsidP="00D42E61">
      <w:pPr>
        <w:pStyle w:val="Default"/>
        <w:ind w:right="-330"/>
        <w:jc w:val="both"/>
        <w:rPr>
          <w:b/>
          <w:bCs/>
          <w:sz w:val="28"/>
          <w:szCs w:val="28"/>
        </w:rPr>
      </w:pPr>
      <w:r>
        <w:rPr>
          <w:b/>
          <w:bCs/>
          <w:sz w:val="28"/>
          <w:szCs w:val="28"/>
        </w:rPr>
        <w:t>OVERVIEW</w:t>
      </w:r>
    </w:p>
    <w:p w14:paraId="1585D111" w14:textId="77777777" w:rsidR="00D42E61" w:rsidRDefault="00D42E61" w:rsidP="00D42E61">
      <w:pPr>
        <w:pStyle w:val="Default"/>
        <w:ind w:right="-330"/>
        <w:jc w:val="both"/>
        <w:rPr>
          <w:b/>
          <w:bCs/>
          <w:sz w:val="28"/>
          <w:szCs w:val="28"/>
        </w:rPr>
      </w:pPr>
    </w:p>
    <w:p w14:paraId="49B24275" w14:textId="77777777" w:rsidR="00D42E61" w:rsidRDefault="00D42E61" w:rsidP="00D42E61">
      <w:pPr>
        <w:pStyle w:val="Default"/>
        <w:ind w:right="-330"/>
        <w:jc w:val="both"/>
        <w:rPr>
          <w:b/>
          <w:bCs/>
          <w:sz w:val="28"/>
          <w:szCs w:val="28"/>
        </w:rPr>
      </w:pPr>
      <w:r>
        <w:rPr>
          <w:b/>
          <w:bCs/>
          <w:sz w:val="28"/>
          <w:szCs w:val="28"/>
        </w:rPr>
        <w:t>1.</w:t>
      </w:r>
      <w:r>
        <w:rPr>
          <w:b/>
          <w:bCs/>
          <w:sz w:val="28"/>
          <w:szCs w:val="28"/>
        </w:rPr>
        <w:tab/>
        <w:t>Introduction</w:t>
      </w:r>
      <w:r>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t>Page 3</w:t>
      </w:r>
    </w:p>
    <w:p w14:paraId="56AC4EB4" w14:textId="77777777" w:rsidR="00D42E61" w:rsidRDefault="00D42E61" w:rsidP="00D42E61">
      <w:pPr>
        <w:pStyle w:val="Default"/>
        <w:ind w:right="-330"/>
        <w:jc w:val="both"/>
        <w:rPr>
          <w:b/>
          <w:bCs/>
          <w:sz w:val="28"/>
          <w:szCs w:val="28"/>
        </w:rPr>
      </w:pPr>
    </w:p>
    <w:p w14:paraId="2B54452E" w14:textId="77777777" w:rsidR="00D42E61" w:rsidRDefault="00D42E61" w:rsidP="00D42E61">
      <w:pPr>
        <w:pStyle w:val="Default"/>
        <w:ind w:right="-330"/>
        <w:jc w:val="both"/>
        <w:rPr>
          <w:b/>
          <w:bCs/>
          <w:sz w:val="28"/>
          <w:szCs w:val="28"/>
        </w:rPr>
      </w:pPr>
      <w:r>
        <w:rPr>
          <w:b/>
          <w:bCs/>
          <w:sz w:val="28"/>
          <w:szCs w:val="28"/>
        </w:rPr>
        <w:t>2.</w:t>
      </w:r>
      <w:r>
        <w:rPr>
          <w:b/>
          <w:bCs/>
          <w:sz w:val="28"/>
          <w:szCs w:val="28"/>
        </w:rPr>
        <w:tab/>
        <w:t>Partners to the Agreement</w:t>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t>Page 3</w:t>
      </w:r>
    </w:p>
    <w:p w14:paraId="5AEEBDDE" w14:textId="77777777" w:rsidR="00D42E61" w:rsidRDefault="00D42E61" w:rsidP="00D42E61">
      <w:pPr>
        <w:pStyle w:val="Default"/>
        <w:ind w:right="-330"/>
        <w:jc w:val="both"/>
        <w:rPr>
          <w:b/>
          <w:bCs/>
          <w:sz w:val="28"/>
          <w:szCs w:val="28"/>
        </w:rPr>
      </w:pPr>
    </w:p>
    <w:p w14:paraId="13F6C46B" w14:textId="77777777" w:rsidR="00D42E61" w:rsidRDefault="00D42E61" w:rsidP="00D42E61">
      <w:pPr>
        <w:pStyle w:val="Default"/>
        <w:ind w:right="-330"/>
        <w:jc w:val="both"/>
        <w:rPr>
          <w:b/>
          <w:bCs/>
          <w:sz w:val="28"/>
          <w:szCs w:val="28"/>
        </w:rPr>
      </w:pPr>
      <w:r>
        <w:rPr>
          <w:b/>
          <w:bCs/>
          <w:sz w:val="28"/>
          <w:szCs w:val="28"/>
        </w:rPr>
        <w:t>3.</w:t>
      </w:r>
      <w:r>
        <w:rPr>
          <w:b/>
          <w:bCs/>
          <w:sz w:val="28"/>
          <w:szCs w:val="28"/>
        </w:rPr>
        <w:tab/>
        <w:t>Purpose of Information Sharing</w:t>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t>Page 4</w:t>
      </w:r>
    </w:p>
    <w:p w14:paraId="7CD9FD62" w14:textId="77777777" w:rsidR="00D42E61" w:rsidRDefault="00D42E61" w:rsidP="00D42E61">
      <w:pPr>
        <w:pStyle w:val="Default"/>
        <w:ind w:right="-330"/>
        <w:jc w:val="both"/>
        <w:rPr>
          <w:b/>
          <w:bCs/>
          <w:sz w:val="28"/>
          <w:szCs w:val="28"/>
        </w:rPr>
      </w:pPr>
    </w:p>
    <w:p w14:paraId="51DA8180" w14:textId="77777777" w:rsidR="00D42E61" w:rsidRDefault="00D42E61" w:rsidP="00D42E61">
      <w:pPr>
        <w:pStyle w:val="Default"/>
        <w:ind w:right="-330"/>
        <w:jc w:val="both"/>
        <w:rPr>
          <w:b/>
          <w:bCs/>
          <w:sz w:val="28"/>
          <w:szCs w:val="28"/>
        </w:rPr>
      </w:pPr>
      <w:r>
        <w:rPr>
          <w:b/>
          <w:bCs/>
          <w:sz w:val="28"/>
          <w:szCs w:val="28"/>
        </w:rPr>
        <w:t>4.</w:t>
      </w:r>
      <w:r>
        <w:rPr>
          <w:b/>
          <w:bCs/>
          <w:sz w:val="28"/>
          <w:szCs w:val="28"/>
        </w:rPr>
        <w:tab/>
        <w:t>Information to be Shared</w:t>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t>Page 5</w:t>
      </w:r>
    </w:p>
    <w:p w14:paraId="46A6F0BA" w14:textId="77777777" w:rsidR="00D42E61" w:rsidRDefault="00D42E61" w:rsidP="00D42E61">
      <w:pPr>
        <w:pStyle w:val="Default"/>
        <w:ind w:right="-330"/>
        <w:jc w:val="both"/>
        <w:rPr>
          <w:b/>
          <w:bCs/>
          <w:sz w:val="28"/>
          <w:szCs w:val="28"/>
        </w:rPr>
      </w:pPr>
    </w:p>
    <w:p w14:paraId="0D6DF8A0" w14:textId="77777777" w:rsidR="00D42E61" w:rsidRDefault="00D42E61" w:rsidP="00D42E61">
      <w:pPr>
        <w:pStyle w:val="Default"/>
        <w:ind w:right="-330"/>
        <w:jc w:val="both"/>
        <w:rPr>
          <w:b/>
          <w:bCs/>
          <w:sz w:val="28"/>
          <w:szCs w:val="28"/>
        </w:rPr>
      </w:pPr>
      <w:r>
        <w:rPr>
          <w:b/>
          <w:bCs/>
          <w:sz w:val="28"/>
          <w:szCs w:val="28"/>
        </w:rPr>
        <w:t>5.</w:t>
      </w:r>
      <w:r>
        <w:rPr>
          <w:b/>
          <w:bCs/>
          <w:sz w:val="28"/>
          <w:szCs w:val="28"/>
        </w:rPr>
        <w:tab/>
        <w:t>Legal Basis for Information Sharing</w:t>
      </w:r>
      <w:r w:rsidR="001A5F48">
        <w:rPr>
          <w:b/>
          <w:bCs/>
          <w:sz w:val="28"/>
          <w:szCs w:val="28"/>
        </w:rPr>
        <w:tab/>
      </w:r>
      <w:r w:rsidR="001A5F48">
        <w:rPr>
          <w:b/>
          <w:bCs/>
          <w:sz w:val="28"/>
          <w:szCs w:val="28"/>
        </w:rPr>
        <w:tab/>
      </w:r>
      <w:r w:rsidR="001A5F48">
        <w:rPr>
          <w:b/>
          <w:bCs/>
          <w:sz w:val="28"/>
          <w:szCs w:val="28"/>
        </w:rPr>
        <w:tab/>
      </w:r>
      <w:r w:rsidR="001A5F48">
        <w:rPr>
          <w:b/>
          <w:bCs/>
          <w:sz w:val="28"/>
          <w:szCs w:val="28"/>
        </w:rPr>
        <w:tab/>
        <w:t>Page 6</w:t>
      </w:r>
    </w:p>
    <w:p w14:paraId="4EE7B890" w14:textId="77777777" w:rsidR="00D42E61" w:rsidRDefault="00D42E61" w:rsidP="00D42E61">
      <w:pPr>
        <w:pStyle w:val="Default"/>
        <w:ind w:right="-330"/>
        <w:jc w:val="both"/>
        <w:rPr>
          <w:b/>
          <w:bCs/>
          <w:sz w:val="28"/>
          <w:szCs w:val="28"/>
        </w:rPr>
      </w:pPr>
    </w:p>
    <w:p w14:paraId="2AA04D1F" w14:textId="77777777" w:rsidR="00D42E61" w:rsidRDefault="00D42E61" w:rsidP="00D42E61">
      <w:pPr>
        <w:pStyle w:val="Default"/>
        <w:ind w:right="-330"/>
        <w:jc w:val="both"/>
        <w:rPr>
          <w:b/>
          <w:bCs/>
          <w:sz w:val="28"/>
          <w:szCs w:val="28"/>
        </w:rPr>
      </w:pPr>
      <w:r>
        <w:rPr>
          <w:b/>
          <w:bCs/>
          <w:sz w:val="28"/>
          <w:szCs w:val="28"/>
        </w:rPr>
        <w:t>SERVICE USER CONSIDERATIONS</w:t>
      </w:r>
    </w:p>
    <w:p w14:paraId="62BB6BD0" w14:textId="77777777" w:rsidR="00D42E61" w:rsidRDefault="00D42E61" w:rsidP="00D42E61">
      <w:pPr>
        <w:pStyle w:val="Default"/>
        <w:ind w:right="-330"/>
        <w:jc w:val="both"/>
        <w:rPr>
          <w:b/>
          <w:bCs/>
          <w:sz w:val="28"/>
          <w:szCs w:val="28"/>
        </w:rPr>
      </w:pPr>
    </w:p>
    <w:p w14:paraId="4B23E454" w14:textId="77777777" w:rsidR="00D42E61" w:rsidRDefault="00D42E61" w:rsidP="00D42E61">
      <w:pPr>
        <w:pStyle w:val="Default"/>
        <w:ind w:right="-330"/>
        <w:jc w:val="both"/>
        <w:rPr>
          <w:b/>
          <w:bCs/>
          <w:sz w:val="28"/>
          <w:szCs w:val="28"/>
        </w:rPr>
      </w:pPr>
      <w:r>
        <w:rPr>
          <w:b/>
          <w:bCs/>
          <w:sz w:val="28"/>
          <w:szCs w:val="28"/>
        </w:rPr>
        <w:t>6.</w:t>
      </w:r>
      <w:r>
        <w:rPr>
          <w:b/>
          <w:bCs/>
          <w:sz w:val="28"/>
          <w:szCs w:val="28"/>
        </w:rPr>
        <w:tab/>
        <w:t>Privacy and Confidentiality</w:t>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t>Page 10</w:t>
      </w:r>
    </w:p>
    <w:p w14:paraId="3AFB3538" w14:textId="77777777" w:rsidR="00D42E61" w:rsidRDefault="00D42E61" w:rsidP="00D42E61">
      <w:pPr>
        <w:pStyle w:val="Default"/>
        <w:ind w:right="-330"/>
        <w:jc w:val="both"/>
        <w:rPr>
          <w:b/>
          <w:bCs/>
          <w:sz w:val="28"/>
          <w:szCs w:val="28"/>
        </w:rPr>
      </w:pPr>
    </w:p>
    <w:p w14:paraId="523582DA" w14:textId="77777777" w:rsidR="00D42E61" w:rsidRDefault="00D42E61" w:rsidP="00D42E61">
      <w:pPr>
        <w:pStyle w:val="Default"/>
        <w:ind w:right="-330"/>
        <w:jc w:val="both"/>
        <w:rPr>
          <w:b/>
          <w:bCs/>
          <w:sz w:val="28"/>
          <w:szCs w:val="28"/>
        </w:rPr>
      </w:pPr>
      <w:r>
        <w:rPr>
          <w:b/>
          <w:bCs/>
          <w:sz w:val="28"/>
          <w:szCs w:val="28"/>
        </w:rPr>
        <w:t>7.</w:t>
      </w:r>
      <w:r>
        <w:rPr>
          <w:b/>
          <w:bCs/>
          <w:sz w:val="28"/>
          <w:szCs w:val="28"/>
        </w:rPr>
        <w:tab/>
        <w:t>Service User Consent</w:t>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t>Page 10</w:t>
      </w:r>
    </w:p>
    <w:p w14:paraId="69E9D968" w14:textId="77777777" w:rsidR="00D42E61" w:rsidRDefault="00D42E61" w:rsidP="00D42E61">
      <w:pPr>
        <w:pStyle w:val="Default"/>
        <w:ind w:right="-330"/>
        <w:jc w:val="both"/>
        <w:rPr>
          <w:b/>
          <w:bCs/>
          <w:sz w:val="28"/>
          <w:szCs w:val="28"/>
        </w:rPr>
      </w:pPr>
    </w:p>
    <w:p w14:paraId="4B46606B" w14:textId="77777777" w:rsidR="00D42E61" w:rsidRDefault="00D42E61" w:rsidP="00D42E61">
      <w:pPr>
        <w:pStyle w:val="Default"/>
        <w:ind w:right="-330"/>
        <w:jc w:val="both"/>
        <w:rPr>
          <w:b/>
          <w:bCs/>
          <w:sz w:val="28"/>
          <w:szCs w:val="28"/>
        </w:rPr>
      </w:pPr>
      <w:r>
        <w:rPr>
          <w:b/>
          <w:bCs/>
          <w:sz w:val="28"/>
          <w:szCs w:val="28"/>
        </w:rPr>
        <w:t>8.</w:t>
      </w:r>
      <w:r>
        <w:rPr>
          <w:b/>
          <w:bCs/>
          <w:sz w:val="28"/>
          <w:szCs w:val="28"/>
        </w:rPr>
        <w:tab/>
        <w:t>Service User Awareness and Rights</w:t>
      </w:r>
      <w:r w:rsidR="001A5F48">
        <w:rPr>
          <w:b/>
          <w:bCs/>
          <w:sz w:val="28"/>
          <w:szCs w:val="28"/>
        </w:rPr>
        <w:tab/>
      </w:r>
      <w:r w:rsidR="001A5F48">
        <w:rPr>
          <w:b/>
          <w:bCs/>
          <w:sz w:val="28"/>
          <w:szCs w:val="28"/>
        </w:rPr>
        <w:tab/>
      </w:r>
      <w:r w:rsidR="001A5F48">
        <w:rPr>
          <w:b/>
          <w:bCs/>
          <w:sz w:val="28"/>
          <w:szCs w:val="28"/>
        </w:rPr>
        <w:tab/>
      </w:r>
      <w:r w:rsidR="001A5F48">
        <w:rPr>
          <w:b/>
          <w:bCs/>
          <w:sz w:val="28"/>
          <w:szCs w:val="28"/>
        </w:rPr>
        <w:tab/>
        <w:t>Page 11</w:t>
      </w:r>
    </w:p>
    <w:p w14:paraId="65EDC974" w14:textId="77777777" w:rsidR="00D42E61" w:rsidRDefault="00D42E61" w:rsidP="00D42E61">
      <w:pPr>
        <w:pStyle w:val="Default"/>
        <w:ind w:right="-330"/>
        <w:jc w:val="both"/>
        <w:rPr>
          <w:b/>
          <w:bCs/>
          <w:sz w:val="28"/>
          <w:szCs w:val="28"/>
        </w:rPr>
      </w:pPr>
    </w:p>
    <w:p w14:paraId="6E564626" w14:textId="77777777" w:rsidR="00D42E61" w:rsidRDefault="00D42E61" w:rsidP="00D42E61">
      <w:pPr>
        <w:pStyle w:val="Default"/>
        <w:ind w:right="-330"/>
        <w:jc w:val="both"/>
        <w:rPr>
          <w:b/>
          <w:bCs/>
          <w:sz w:val="28"/>
          <w:szCs w:val="28"/>
        </w:rPr>
      </w:pPr>
      <w:r>
        <w:rPr>
          <w:b/>
          <w:bCs/>
          <w:sz w:val="28"/>
          <w:szCs w:val="28"/>
        </w:rPr>
        <w:t>INFORMATION SHARING PROCEDURES AND PROCESSES</w:t>
      </w:r>
    </w:p>
    <w:p w14:paraId="7ECE05EE" w14:textId="77777777" w:rsidR="00D42E61" w:rsidRDefault="00D42E61" w:rsidP="00D42E61">
      <w:pPr>
        <w:pStyle w:val="Default"/>
        <w:ind w:right="-330"/>
        <w:jc w:val="both"/>
        <w:rPr>
          <w:b/>
          <w:bCs/>
          <w:sz w:val="28"/>
          <w:szCs w:val="28"/>
        </w:rPr>
      </w:pPr>
    </w:p>
    <w:p w14:paraId="40C66B7B" w14:textId="77777777" w:rsidR="00D42E61" w:rsidRDefault="00D42E61" w:rsidP="00D42E61">
      <w:pPr>
        <w:pStyle w:val="Default"/>
        <w:ind w:right="-330"/>
        <w:jc w:val="both"/>
        <w:rPr>
          <w:b/>
          <w:bCs/>
          <w:sz w:val="28"/>
          <w:szCs w:val="28"/>
        </w:rPr>
      </w:pPr>
      <w:r>
        <w:rPr>
          <w:b/>
          <w:bCs/>
          <w:sz w:val="28"/>
          <w:szCs w:val="28"/>
        </w:rPr>
        <w:t>9.</w:t>
      </w:r>
      <w:r>
        <w:rPr>
          <w:b/>
          <w:bCs/>
          <w:sz w:val="28"/>
          <w:szCs w:val="28"/>
        </w:rPr>
        <w:tab/>
        <w:t>Access</w:t>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r>
      <w:r w:rsidR="001A5F48">
        <w:rPr>
          <w:b/>
          <w:bCs/>
          <w:sz w:val="28"/>
          <w:szCs w:val="28"/>
        </w:rPr>
        <w:tab/>
        <w:t>Page 12</w:t>
      </w:r>
    </w:p>
    <w:p w14:paraId="17161671" w14:textId="77777777" w:rsidR="00D42E61" w:rsidRDefault="00D42E61" w:rsidP="00D42E61">
      <w:pPr>
        <w:pStyle w:val="Default"/>
        <w:ind w:right="-330"/>
        <w:jc w:val="both"/>
        <w:rPr>
          <w:b/>
          <w:bCs/>
          <w:sz w:val="28"/>
          <w:szCs w:val="28"/>
        </w:rPr>
      </w:pPr>
    </w:p>
    <w:p w14:paraId="4567AED6" w14:textId="77777777" w:rsidR="00D42E61" w:rsidRDefault="00D42E61" w:rsidP="00D42E61">
      <w:pPr>
        <w:pStyle w:val="Default"/>
        <w:ind w:right="-330"/>
        <w:jc w:val="both"/>
        <w:rPr>
          <w:b/>
          <w:bCs/>
          <w:sz w:val="28"/>
          <w:szCs w:val="28"/>
        </w:rPr>
      </w:pPr>
      <w:r>
        <w:rPr>
          <w:b/>
          <w:bCs/>
          <w:sz w:val="28"/>
          <w:szCs w:val="28"/>
        </w:rPr>
        <w:t>10.</w:t>
      </w:r>
      <w:r>
        <w:rPr>
          <w:b/>
          <w:bCs/>
          <w:sz w:val="28"/>
          <w:szCs w:val="28"/>
        </w:rPr>
        <w:tab/>
        <w:t>Methods of Requesting and Transferring Information</w:t>
      </w:r>
      <w:r w:rsidR="001A5F48">
        <w:rPr>
          <w:b/>
          <w:bCs/>
          <w:sz w:val="28"/>
          <w:szCs w:val="28"/>
        </w:rPr>
        <w:tab/>
        <w:t>Page 12</w:t>
      </w:r>
    </w:p>
    <w:p w14:paraId="35AB3404" w14:textId="77777777" w:rsidR="001A5F48" w:rsidRDefault="001A5F48" w:rsidP="00D42E61">
      <w:pPr>
        <w:pStyle w:val="Default"/>
        <w:ind w:right="-330"/>
        <w:jc w:val="both"/>
        <w:rPr>
          <w:b/>
          <w:bCs/>
          <w:sz w:val="28"/>
          <w:szCs w:val="28"/>
        </w:rPr>
      </w:pPr>
    </w:p>
    <w:p w14:paraId="03F742FE" w14:textId="77777777" w:rsidR="001A5F48" w:rsidRDefault="001A5F48" w:rsidP="00D42E61">
      <w:pPr>
        <w:pStyle w:val="Default"/>
        <w:ind w:right="-330"/>
        <w:jc w:val="both"/>
        <w:rPr>
          <w:b/>
          <w:bCs/>
          <w:sz w:val="28"/>
          <w:szCs w:val="28"/>
        </w:rPr>
      </w:pPr>
      <w:r>
        <w:rPr>
          <w:b/>
          <w:bCs/>
          <w:sz w:val="28"/>
          <w:szCs w:val="28"/>
        </w:rPr>
        <w:t>11.</w:t>
      </w:r>
      <w:r>
        <w:rPr>
          <w:b/>
          <w:bCs/>
          <w:sz w:val="28"/>
          <w:szCs w:val="28"/>
        </w:rPr>
        <w:tab/>
        <w:t>Information Standards</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Page 13</w:t>
      </w:r>
    </w:p>
    <w:p w14:paraId="3FD1ACF7" w14:textId="77777777" w:rsidR="001A5F48" w:rsidRDefault="001A5F48" w:rsidP="00D42E61">
      <w:pPr>
        <w:pStyle w:val="Default"/>
        <w:ind w:right="-330"/>
        <w:jc w:val="both"/>
        <w:rPr>
          <w:b/>
          <w:bCs/>
          <w:sz w:val="28"/>
          <w:szCs w:val="28"/>
        </w:rPr>
      </w:pPr>
    </w:p>
    <w:p w14:paraId="69E55D63" w14:textId="77777777" w:rsidR="001A5F48" w:rsidRDefault="001A5F48" w:rsidP="00D42E61">
      <w:pPr>
        <w:pStyle w:val="Default"/>
        <w:ind w:right="-330"/>
        <w:jc w:val="both"/>
        <w:rPr>
          <w:b/>
          <w:bCs/>
          <w:sz w:val="28"/>
          <w:szCs w:val="28"/>
        </w:rPr>
      </w:pPr>
      <w:r>
        <w:rPr>
          <w:b/>
          <w:bCs/>
          <w:sz w:val="28"/>
          <w:szCs w:val="28"/>
        </w:rPr>
        <w:t>12.</w:t>
      </w:r>
      <w:r>
        <w:rPr>
          <w:b/>
          <w:bCs/>
          <w:sz w:val="28"/>
          <w:szCs w:val="28"/>
        </w:rPr>
        <w:tab/>
        <w:t>Security</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Page 13</w:t>
      </w:r>
    </w:p>
    <w:p w14:paraId="1F3CA11E" w14:textId="77777777" w:rsidR="001A5F48" w:rsidRDefault="001A5F48" w:rsidP="00D42E61">
      <w:pPr>
        <w:pStyle w:val="Default"/>
        <w:ind w:right="-330"/>
        <w:jc w:val="both"/>
        <w:rPr>
          <w:b/>
          <w:bCs/>
          <w:sz w:val="28"/>
          <w:szCs w:val="28"/>
        </w:rPr>
      </w:pPr>
    </w:p>
    <w:p w14:paraId="73FDC2ED" w14:textId="77777777" w:rsidR="001A5F48" w:rsidRDefault="001A5F48" w:rsidP="00D42E61">
      <w:pPr>
        <w:pStyle w:val="Default"/>
        <w:ind w:right="-330"/>
        <w:jc w:val="both"/>
        <w:rPr>
          <w:b/>
          <w:bCs/>
          <w:sz w:val="28"/>
          <w:szCs w:val="28"/>
        </w:rPr>
      </w:pPr>
      <w:r>
        <w:rPr>
          <w:b/>
          <w:bCs/>
          <w:sz w:val="28"/>
          <w:szCs w:val="28"/>
        </w:rPr>
        <w:t>13.</w:t>
      </w:r>
      <w:r>
        <w:rPr>
          <w:b/>
          <w:bCs/>
          <w:sz w:val="28"/>
          <w:szCs w:val="28"/>
        </w:rPr>
        <w:tab/>
        <w:t>Data Retention, Review and Disposal</w:t>
      </w:r>
      <w:r>
        <w:rPr>
          <w:b/>
          <w:bCs/>
          <w:sz w:val="28"/>
          <w:szCs w:val="28"/>
        </w:rPr>
        <w:tab/>
      </w:r>
      <w:r>
        <w:rPr>
          <w:b/>
          <w:bCs/>
          <w:sz w:val="28"/>
          <w:szCs w:val="28"/>
        </w:rPr>
        <w:tab/>
      </w:r>
      <w:r>
        <w:rPr>
          <w:b/>
          <w:bCs/>
          <w:sz w:val="28"/>
          <w:szCs w:val="28"/>
        </w:rPr>
        <w:tab/>
      </w:r>
      <w:r>
        <w:rPr>
          <w:b/>
          <w:bCs/>
          <w:sz w:val="28"/>
          <w:szCs w:val="28"/>
        </w:rPr>
        <w:tab/>
        <w:t>Page 13</w:t>
      </w:r>
    </w:p>
    <w:p w14:paraId="692C05CA" w14:textId="77777777" w:rsidR="001A5F48" w:rsidRDefault="001A5F48" w:rsidP="00D42E61">
      <w:pPr>
        <w:pStyle w:val="Default"/>
        <w:ind w:right="-330"/>
        <w:jc w:val="both"/>
        <w:rPr>
          <w:b/>
          <w:bCs/>
          <w:sz w:val="28"/>
          <w:szCs w:val="28"/>
        </w:rPr>
      </w:pPr>
    </w:p>
    <w:p w14:paraId="58E714C9" w14:textId="77777777" w:rsidR="001A5F48" w:rsidRDefault="001A5F48" w:rsidP="00D42E61">
      <w:pPr>
        <w:pStyle w:val="Default"/>
        <w:ind w:right="-330"/>
        <w:jc w:val="both"/>
        <w:rPr>
          <w:b/>
          <w:bCs/>
          <w:sz w:val="28"/>
          <w:szCs w:val="28"/>
        </w:rPr>
      </w:pPr>
      <w:r>
        <w:rPr>
          <w:b/>
          <w:bCs/>
          <w:sz w:val="28"/>
          <w:szCs w:val="28"/>
        </w:rPr>
        <w:t>14.</w:t>
      </w:r>
      <w:r>
        <w:rPr>
          <w:b/>
          <w:bCs/>
          <w:sz w:val="28"/>
          <w:szCs w:val="28"/>
        </w:rPr>
        <w:tab/>
        <w:t>Management of the Information Sharing Agreement</w:t>
      </w:r>
      <w:r>
        <w:rPr>
          <w:b/>
          <w:bCs/>
          <w:sz w:val="28"/>
          <w:szCs w:val="28"/>
        </w:rPr>
        <w:tab/>
        <w:t>Page 13</w:t>
      </w:r>
    </w:p>
    <w:p w14:paraId="34154D45" w14:textId="77777777" w:rsidR="001A5F48" w:rsidRDefault="001A5F48" w:rsidP="00D42E61">
      <w:pPr>
        <w:pStyle w:val="Default"/>
        <w:ind w:right="-330"/>
        <w:jc w:val="both"/>
        <w:rPr>
          <w:b/>
          <w:bCs/>
          <w:sz w:val="28"/>
          <w:szCs w:val="28"/>
        </w:rPr>
      </w:pPr>
    </w:p>
    <w:p w14:paraId="30421946" w14:textId="77777777" w:rsidR="001A5F48" w:rsidRDefault="001A5F48" w:rsidP="00D42E61">
      <w:pPr>
        <w:pStyle w:val="Default"/>
        <w:ind w:right="-330"/>
        <w:jc w:val="both"/>
        <w:rPr>
          <w:b/>
          <w:bCs/>
          <w:sz w:val="28"/>
          <w:szCs w:val="28"/>
        </w:rPr>
      </w:pPr>
      <w:r>
        <w:rPr>
          <w:b/>
          <w:bCs/>
          <w:sz w:val="28"/>
          <w:szCs w:val="28"/>
        </w:rPr>
        <w:t>15.</w:t>
      </w:r>
      <w:r>
        <w:rPr>
          <w:b/>
          <w:bCs/>
          <w:sz w:val="28"/>
          <w:szCs w:val="28"/>
        </w:rPr>
        <w:tab/>
        <w:t>Information Sharing Request Form</w:t>
      </w:r>
      <w:r>
        <w:rPr>
          <w:b/>
          <w:bCs/>
          <w:sz w:val="28"/>
          <w:szCs w:val="28"/>
        </w:rPr>
        <w:tab/>
      </w:r>
      <w:r>
        <w:rPr>
          <w:b/>
          <w:bCs/>
          <w:sz w:val="28"/>
          <w:szCs w:val="28"/>
        </w:rPr>
        <w:tab/>
      </w:r>
      <w:r>
        <w:rPr>
          <w:b/>
          <w:bCs/>
          <w:sz w:val="28"/>
          <w:szCs w:val="28"/>
        </w:rPr>
        <w:tab/>
      </w:r>
      <w:r>
        <w:rPr>
          <w:b/>
          <w:bCs/>
          <w:sz w:val="28"/>
          <w:szCs w:val="28"/>
        </w:rPr>
        <w:tab/>
        <w:t>Page 15</w:t>
      </w:r>
    </w:p>
    <w:p w14:paraId="72D057A9" w14:textId="77777777" w:rsidR="001A5F48" w:rsidRDefault="001A5F48" w:rsidP="00D42E61">
      <w:pPr>
        <w:pStyle w:val="Default"/>
        <w:ind w:right="-330"/>
        <w:jc w:val="both"/>
        <w:rPr>
          <w:b/>
          <w:bCs/>
          <w:sz w:val="28"/>
          <w:szCs w:val="28"/>
        </w:rPr>
      </w:pPr>
    </w:p>
    <w:p w14:paraId="3DBFE84E" w14:textId="77777777" w:rsidR="00B929CD" w:rsidRDefault="00B929CD" w:rsidP="00B929CD"/>
    <w:p w14:paraId="063FC032" w14:textId="77777777" w:rsidR="00B929CD" w:rsidRDefault="00B929CD" w:rsidP="00B929CD"/>
    <w:p w14:paraId="56BCF90F" w14:textId="77777777" w:rsidR="00250AAA" w:rsidRDefault="00250AAA" w:rsidP="00B929CD"/>
    <w:p w14:paraId="2AAB8573" w14:textId="77777777" w:rsidR="003B6879" w:rsidRPr="0034396F" w:rsidRDefault="00551EDA" w:rsidP="0034396F">
      <w:pPr>
        <w:spacing w:after="0" w:line="240" w:lineRule="auto"/>
        <w:ind w:right="-330"/>
        <w:jc w:val="both"/>
        <w:rPr>
          <w:rFonts w:ascii="Arial" w:hAnsi="Arial" w:cs="Arial"/>
          <w:b/>
          <w:bCs/>
          <w:sz w:val="28"/>
          <w:szCs w:val="28"/>
        </w:rPr>
      </w:pPr>
      <w:r>
        <w:rPr>
          <w:b/>
          <w:bCs/>
          <w:sz w:val="32"/>
          <w:szCs w:val="32"/>
        </w:rPr>
        <w:br w:type="page"/>
      </w:r>
      <w:r w:rsidR="003B6879" w:rsidRPr="0034396F">
        <w:rPr>
          <w:rFonts w:ascii="Arial" w:hAnsi="Arial" w:cs="Arial"/>
          <w:b/>
          <w:bCs/>
          <w:sz w:val="28"/>
          <w:szCs w:val="28"/>
        </w:rPr>
        <w:lastRenderedPageBreak/>
        <w:t>OVERVIEW</w:t>
      </w:r>
    </w:p>
    <w:p w14:paraId="112B4DD1" w14:textId="77777777" w:rsidR="0034396F" w:rsidRPr="0034396F" w:rsidRDefault="0034396F" w:rsidP="0034396F">
      <w:pPr>
        <w:spacing w:after="0" w:line="240" w:lineRule="auto"/>
        <w:ind w:right="-330"/>
        <w:jc w:val="both"/>
        <w:rPr>
          <w:rFonts w:ascii="Arial" w:hAnsi="Arial" w:cs="Arial"/>
          <w:b/>
          <w:bCs/>
          <w:sz w:val="28"/>
          <w:szCs w:val="28"/>
        </w:rPr>
      </w:pPr>
    </w:p>
    <w:p w14:paraId="455517E1" w14:textId="77777777" w:rsidR="00B929CD" w:rsidRPr="00CE0F3C" w:rsidRDefault="00B929CD" w:rsidP="0034396F">
      <w:pPr>
        <w:pStyle w:val="Default"/>
        <w:numPr>
          <w:ilvl w:val="0"/>
          <w:numId w:val="2"/>
        </w:numPr>
        <w:ind w:right="-330" w:hanging="720"/>
        <w:jc w:val="both"/>
        <w:rPr>
          <w:b/>
          <w:bCs/>
        </w:rPr>
      </w:pPr>
      <w:r w:rsidRPr="0034396F">
        <w:rPr>
          <w:b/>
          <w:bCs/>
          <w:sz w:val="28"/>
          <w:szCs w:val="28"/>
        </w:rPr>
        <w:t>Introduction</w:t>
      </w:r>
      <w:r w:rsidRPr="00CE0F3C">
        <w:rPr>
          <w:b/>
          <w:bCs/>
        </w:rPr>
        <w:t xml:space="preserve"> </w:t>
      </w:r>
    </w:p>
    <w:p w14:paraId="6C81DB1E" w14:textId="77777777" w:rsidR="00030FE6" w:rsidRPr="00CE0F3C" w:rsidRDefault="00030FE6" w:rsidP="0034396F">
      <w:pPr>
        <w:pStyle w:val="Default"/>
        <w:ind w:left="720" w:right="-330"/>
        <w:jc w:val="both"/>
      </w:pPr>
    </w:p>
    <w:p w14:paraId="4CBFF992" w14:textId="77777777" w:rsidR="00DE5057" w:rsidRDefault="00B929CD" w:rsidP="0034396F">
      <w:pPr>
        <w:pStyle w:val="Default"/>
        <w:ind w:right="-330"/>
        <w:jc w:val="both"/>
      </w:pPr>
      <w:r w:rsidRPr="00CE0F3C">
        <w:t xml:space="preserve">1.1 </w:t>
      </w:r>
      <w:r w:rsidR="00030FE6" w:rsidRPr="00CE0F3C">
        <w:tab/>
      </w:r>
      <w:r w:rsidRPr="00CE0F3C">
        <w:t xml:space="preserve">South Tyneside Safeguarding </w:t>
      </w:r>
      <w:r w:rsidR="00DE5057">
        <w:t>Children and Adults Partnership</w:t>
      </w:r>
      <w:r w:rsidRPr="00CE0F3C">
        <w:t xml:space="preserve"> is the strategic </w:t>
      </w:r>
      <w:r w:rsidR="00DE5057">
        <w:t xml:space="preserve"> </w:t>
      </w:r>
    </w:p>
    <w:p w14:paraId="7BD630A0" w14:textId="77777777" w:rsidR="00B929CD" w:rsidRPr="00CE0F3C" w:rsidRDefault="00DE5057" w:rsidP="0034396F">
      <w:pPr>
        <w:pStyle w:val="Default"/>
        <w:ind w:right="-330"/>
        <w:jc w:val="both"/>
      </w:pPr>
      <w:r>
        <w:t xml:space="preserve">          </w:t>
      </w:r>
      <w:r w:rsidR="00B929CD" w:rsidRPr="00CE0F3C">
        <w:t>body for helping</w:t>
      </w:r>
      <w:r>
        <w:t xml:space="preserve"> </w:t>
      </w:r>
      <w:r w:rsidR="00B929CD" w:rsidRPr="00CE0F3C">
        <w:t xml:space="preserve">and </w:t>
      </w:r>
      <w:r w:rsidR="00083402" w:rsidRPr="00CE0F3C">
        <w:t xml:space="preserve">protecting adults </w:t>
      </w:r>
      <w:r w:rsidR="00B929CD" w:rsidRPr="00CE0F3C">
        <w:t>at risk</w:t>
      </w:r>
      <w:r w:rsidR="00551EDA" w:rsidRPr="00CE0F3C">
        <w:t xml:space="preserve"> – </w:t>
      </w:r>
      <w:r w:rsidR="00B609F2" w:rsidRPr="00CE0F3C">
        <w:t>that</w:t>
      </w:r>
      <w:r w:rsidR="00B929CD" w:rsidRPr="00CE0F3C">
        <w:t xml:space="preserve"> is any adult who: </w:t>
      </w:r>
    </w:p>
    <w:p w14:paraId="63145B1D" w14:textId="77777777" w:rsidR="00B929CD" w:rsidRPr="00CE0F3C" w:rsidRDefault="00B929CD" w:rsidP="0034396F">
      <w:pPr>
        <w:pStyle w:val="Default"/>
        <w:ind w:right="-330"/>
        <w:jc w:val="both"/>
      </w:pPr>
    </w:p>
    <w:p w14:paraId="1EF86471" w14:textId="77777777" w:rsidR="00B929CD" w:rsidRPr="00CE0F3C" w:rsidRDefault="00167A62" w:rsidP="0034396F">
      <w:pPr>
        <w:pStyle w:val="Default"/>
        <w:ind w:left="1440" w:right="-330" w:hanging="720"/>
        <w:jc w:val="both"/>
      </w:pPr>
      <w:r w:rsidRPr="00CE0F3C">
        <w:rPr>
          <w:b/>
        </w:rPr>
        <w:t>a</w:t>
      </w:r>
      <w:r w:rsidR="00B929CD" w:rsidRPr="00CE0F3C">
        <w:rPr>
          <w:b/>
        </w:rPr>
        <w:t>)</w:t>
      </w:r>
      <w:r w:rsidR="00B929CD" w:rsidRPr="00CE0F3C">
        <w:t xml:space="preserve"> </w:t>
      </w:r>
      <w:r w:rsidRPr="00CE0F3C">
        <w:tab/>
      </w:r>
      <w:r w:rsidR="00B929CD" w:rsidRPr="00CE0F3C">
        <w:t>has needs for care and suppo</w:t>
      </w:r>
      <w:r w:rsidR="00C34F49" w:rsidRPr="00CE0F3C">
        <w:t xml:space="preserve">rt (whether or not the Local Authority is </w:t>
      </w:r>
      <w:r w:rsidR="00B929CD" w:rsidRPr="00CE0F3C">
        <w:t xml:space="preserve">meeting any of those needs), </w:t>
      </w:r>
    </w:p>
    <w:p w14:paraId="3A321506" w14:textId="77777777" w:rsidR="00B929CD" w:rsidRPr="00CE0F3C" w:rsidRDefault="00030FE6" w:rsidP="0034396F">
      <w:pPr>
        <w:pStyle w:val="Default"/>
        <w:ind w:right="-330"/>
        <w:jc w:val="both"/>
      </w:pPr>
      <w:r w:rsidRPr="00CE0F3C">
        <w:tab/>
      </w:r>
      <w:r w:rsidR="00167A62" w:rsidRPr="00CE0F3C">
        <w:rPr>
          <w:b/>
        </w:rPr>
        <w:t>b</w:t>
      </w:r>
      <w:r w:rsidR="00B929CD" w:rsidRPr="00CE0F3C">
        <w:rPr>
          <w:b/>
        </w:rPr>
        <w:t>)</w:t>
      </w:r>
      <w:r w:rsidR="00B929CD" w:rsidRPr="00CE0F3C">
        <w:t xml:space="preserve"> </w:t>
      </w:r>
      <w:r w:rsidR="00167A62" w:rsidRPr="00CE0F3C">
        <w:tab/>
      </w:r>
      <w:r w:rsidR="00B929CD" w:rsidRPr="00CE0F3C">
        <w:t xml:space="preserve">is experiencing, or is at risk of, abuse or neglect, and </w:t>
      </w:r>
    </w:p>
    <w:p w14:paraId="2E5D5615" w14:textId="77777777" w:rsidR="00113366" w:rsidRPr="00CE0F3C" w:rsidRDefault="00030FE6" w:rsidP="0034396F">
      <w:pPr>
        <w:pStyle w:val="Default"/>
        <w:ind w:right="-330"/>
        <w:jc w:val="both"/>
      </w:pPr>
      <w:r w:rsidRPr="00CE0F3C">
        <w:tab/>
      </w:r>
      <w:r w:rsidR="00167A62" w:rsidRPr="00CE0F3C">
        <w:rPr>
          <w:b/>
        </w:rPr>
        <w:t>c</w:t>
      </w:r>
      <w:r w:rsidR="00B929CD" w:rsidRPr="00CE0F3C">
        <w:rPr>
          <w:b/>
        </w:rPr>
        <w:t>)</w:t>
      </w:r>
      <w:r w:rsidR="00B929CD" w:rsidRPr="00CE0F3C">
        <w:t xml:space="preserve"> </w:t>
      </w:r>
      <w:r w:rsidR="00167A62" w:rsidRPr="00CE0F3C">
        <w:tab/>
      </w:r>
      <w:r w:rsidR="00B929CD" w:rsidRPr="00CE0F3C">
        <w:t xml:space="preserve">as a result of those needs is unable to protect himself or herself against </w:t>
      </w:r>
      <w:r w:rsidR="00167A62" w:rsidRPr="00CE0F3C">
        <w:tab/>
      </w:r>
      <w:r w:rsidR="00167A62" w:rsidRPr="00CE0F3C">
        <w:tab/>
      </w:r>
      <w:r w:rsidR="00B929CD" w:rsidRPr="00CE0F3C">
        <w:t>the abuse or neglect or th</w:t>
      </w:r>
      <w:r w:rsidR="00113366" w:rsidRPr="00CE0F3C">
        <w:t>e risk of it.</w:t>
      </w:r>
    </w:p>
    <w:p w14:paraId="4DBC215F" w14:textId="77777777" w:rsidR="00B929CD" w:rsidRPr="00CE0F3C" w:rsidRDefault="00113366" w:rsidP="0034396F">
      <w:pPr>
        <w:pStyle w:val="Default"/>
        <w:ind w:left="720" w:right="-330" w:firstLine="720"/>
        <w:jc w:val="both"/>
        <w:rPr>
          <w:b/>
        </w:rPr>
      </w:pPr>
      <w:r w:rsidRPr="00CE0F3C">
        <w:rPr>
          <w:b/>
        </w:rPr>
        <w:t>(</w:t>
      </w:r>
      <w:r w:rsidR="00DB42B1" w:rsidRPr="00CE0F3C">
        <w:rPr>
          <w:b/>
        </w:rPr>
        <w:t xml:space="preserve">S42 (1) </w:t>
      </w:r>
      <w:r w:rsidRPr="00CE0F3C">
        <w:rPr>
          <w:b/>
        </w:rPr>
        <w:t>Care Act</w:t>
      </w:r>
      <w:r w:rsidR="008F52C7" w:rsidRPr="00CE0F3C">
        <w:rPr>
          <w:b/>
        </w:rPr>
        <w:t xml:space="preserve"> </w:t>
      </w:r>
      <w:r w:rsidRPr="00CE0F3C">
        <w:rPr>
          <w:b/>
        </w:rPr>
        <w:t>2014)</w:t>
      </w:r>
    </w:p>
    <w:p w14:paraId="455906C3" w14:textId="77777777" w:rsidR="00C34F49" w:rsidRPr="00CE0F3C" w:rsidRDefault="00C34F49" w:rsidP="0034396F">
      <w:pPr>
        <w:pStyle w:val="Default"/>
        <w:ind w:right="-330"/>
        <w:jc w:val="both"/>
        <w:rPr>
          <w:b/>
        </w:rPr>
      </w:pPr>
    </w:p>
    <w:p w14:paraId="03654B19" w14:textId="77777777" w:rsidR="00922E8E" w:rsidRPr="00CE0F3C" w:rsidRDefault="00C34F49" w:rsidP="0034396F">
      <w:pPr>
        <w:pStyle w:val="Default"/>
        <w:ind w:left="720" w:right="-330" w:hanging="720"/>
        <w:jc w:val="both"/>
      </w:pPr>
      <w:r w:rsidRPr="00CE0F3C">
        <w:t>1.2</w:t>
      </w:r>
      <w:r w:rsidRPr="00CE0F3C">
        <w:tab/>
        <w:t xml:space="preserve">As </w:t>
      </w:r>
      <w:r w:rsidR="008F52C7" w:rsidRPr="00CE0F3C">
        <w:t xml:space="preserve">provided </w:t>
      </w:r>
      <w:r w:rsidRPr="00CE0F3C">
        <w:t xml:space="preserve">under </w:t>
      </w:r>
      <w:r w:rsidR="00DB42B1" w:rsidRPr="00CE0F3C">
        <w:t>Part</w:t>
      </w:r>
      <w:r w:rsidR="008F52C7" w:rsidRPr="00CE0F3C">
        <w:t xml:space="preserve"> </w:t>
      </w:r>
      <w:r w:rsidR="00DB42B1" w:rsidRPr="00CE0F3C">
        <w:t xml:space="preserve">1, S(1) </w:t>
      </w:r>
      <w:r w:rsidRPr="00CE0F3C">
        <w:t xml:space="preserve"> of the Care Act</w:t>
      </w:r>
      <w:r w:rsidR="00723530" w:rsidRPr="00CE0F3C">
        <w:t>,</w:t>
      </w:r>
      <w:r w:rsidR="008F52C7" w:rsidRPr="00CE0F3C">
        <w:t xml:space="preserve"> </w:t>
      </w:r>
      <w:r w:rsidRPr="00CE0F3C">
        <w:t>Local Authorities</w:t>
      </w:r>
      <w:r w:rsidR="00DB42B1" w:rsidRPr="00CE0F3C">
        <w:t xml:space="preserve"> have a general duty to </w:t>
      </w:r>
      <w:r w:rsidRPr="00CE0F3C">
        <w:t xml:space="preserve"> promote </w:t>
      </w:r>
      <w:r w:rsidR="00192D52" w:rsidRPr="00CE0F3C">
        <w:t xml:space="preserve">individual </w:t>
      </w:r>
      <w:r w:rsidRPr="00CE0F3C">
        <w:t xml:space="preserve">wellbeing </w:t>
      </w:r>
      <w:r w:rsidR="00192D52" w:rsidRPr="00CE0F3C">
        <w:t xml:space="preserve"> which governs how local authorities must carry out their </w:t>
      </w:r>
      <w:r w:rsidRPr="00CE0F3C">
        <w:t xml:space="preserve"> care and support functions</w:t>
      </w:r>
      <w:r w:rsidR="00192D52" w:rsidRPr="00CE0F3C">
        <w:t xml:space="preserve"> under the </w:t>
      </w:r>
      <w:r w:rsidR="008F52C7" w:rsidRPr="00CE0F3C">
        <w:t>A</w:t>
      </w:r>
      <w:r w:rsidR="00192D52" w:rsidRPr="00CE0F3C">
        <w:t>ct</w:t>
      </w:r>
      <w:r w:rsidRPr="00CE0F3C">
        <w:t xml:space="preserve">.  This </w:t>
      </w:r>
      <w:r w:rsidR="00192D52" w:rsidRPr="00CE0F3C">
        <w:t xml:space="preserve">is </w:t>
      </w:r>
      <w:r w:rsidRPr="00CE0F3C">
        <w:t>referred to as “The Wellbeing Principle” as it is a guiding principle that puts wellbeing at the heart of care and support.</w:t>
      </w:r>
    </w:p>
    <w:p w14:paraId="5FFEB2E8" w14:textId="77777777" w:rsidR="00C34F49" w:rsidRPr="00CE0F3C" w:rsidRDefault="00C34F49" w:rsidP="0034396F">
      <w:pPr>
        <w:pStyle w:val="Default"/>
        <w:ind w:right="-330"/>
        <w:jc w:val="both"/>
      </w:pPr>
    </w:p>
    <w:p w14:paraId="49224A4B" w14:textId="77777777" w:rsidR="00471A9E" w:rsidRPr="00CE0F3C" w:rsidRDefault="00C34F49" w:rsidP="0034396F">
      <w:pPr>
        <w:autoSpaceDE w:val="0"/>
        <w:autoSpaceDN w:val="0"/>
        <w:adjustRightInd w:val="0"/>
        <w:spacing w:after="0" w:line="240" w:lineRule="auto"/>
        <w:ind w:left="720" w:right="-330" w:hanging="720"/>
        <w:jc w:val="both"/>
        <w:rPr>
          <w:rFonts w:ascii="Arial" w:hAnsi="Arial" w:cs="Arial"/>
          <w:color w:val="000000"/>
          <w:sz w:val="24"/>
          <w:szCs w:val="24"/>
        </w:rPr>
      </w:pPr>
      <w:r w:rsidRPr="00CE0F3C">
        <w:rPr>
          <w:rFonts w:ascii="Arial" w:hAnsi="Arial" w:cs="Arial"/>
          <w:color w:val="000000"/>
          <w:sz w:val="24"/>
          <w:szCs w:val="24"/>
        </w:rPr>
        <w:t>1.3</w:t>
      </w:r>
      <w:r w:rsidRPr="00CE0F3C">
        <w:rPr>
          <w:rFonts w:ascii="Arial" w:hAnsi="Arial" w:cs="Arial"/>
          <w:color w:val="000000"/>
          <w:sz w:val="24"/>
          <w:szCs w:val="24"/>
        </w:rPr>
        <w:tab/>
      </w:r>
      <w:r w:rsidR="00471A9E" w:rsidRPr="00CE0F3C">
        <w:rPr>
          <w:rFonts w:ascii="Arial" w:hAnsi="Arial" w:cs="Arial"/>
          <w:color w:val="000000"/>
          <w:sz w:val="24"/>
          <w:szCs w:val="24"/>
        </w:rPr>
        <w:t>“Wellbeing” is a broad concept, and it is described as relating to the following areas in particular:</w:t>
      </w:r>
    </w:p>
    <w:p w14:paraId="4388FB2F" w14:textId="77777777" w:rsidR="00C34F49" w:rsidRPr="00CE0F3C" w:rsidRDefault="00C34F49" w:rsidP="0034396F">
      <w:pPr>
        <w:autoSpaceDE w:val="0"/>
        <w:autoSpaceDN w:val="0"/>
        <w:adjustRightInd w:val="0"/>
        <w:spacing w:after="0" w:line="240" w:lineRule="auto"/>
        <w:ind w:left="720" w:right="-330" w:hanging="720"/>
        <w:jc w:val="both"/>
        <w:rPr>
          <w:rFonts w:ascii="Arial" w:hAnsi="Arial" w:cs="Arial"/>
          <w:color w:val="000000"/>
          <w:sz w:val="24"/>
          <w:szCs w:val="24"/>
        </w:rPr>
      </w:pPr>
    </w:p>
    <w:p w14:paraId="79190F0A" w14:textId="77777777" w:rsidR="00471A9E" w:rsidRPr="00CE0F3C" w:rsidRDefault="00471A9E" w:rsidP="0034396F">
      <w:pPr>
        <w:pStyle w:val="ListParagraph"/>
        <w:numPr>
          <w:ilvl w:val="0"/>
          <w:numId w:val="10"/>
        </w:numPr>
        <w:autoSpaceDE w:val="0"/>
        <w:autoSpaceDN w:val="0"/>
        <w:adjustRightInd w:val="0"/>
        <w:spacing w:after="0" w:line="240" w:lineRule="auto"/>
        <w:ind w:left="993" w:right="-330" w:hanging="284"/>
        <w:jc w:val="both"/>
        <w:rPr>
          <w:rFonts w:ascii="Arial" w:hAnsi="Arial" w:cs="Arial"/>
          <w:color w:val="000000"/>
          <w:sz w:val="24"/>
          <w:szCs w:val="24"/>
        </w:rPr>
      </w:pPr>
      <w:r w:rsidRPr="00CE0F3C">
        <w:rPr>
          <w:rFonts w:ascii="Arial" w:hAnsi="Arial" w:cs="Arial"/>
          <w:color w:val="000000"/>
          <w:sz w:val="24"/>
          <w:szCs w:val="24"/>
        </w:rPr>
        <w:t xml:space="preserve">personal dignity (including treatment </w:t>
      </w:r>
      <w:r w:rsidR="00C34F49" w:rsidRPr="00CE0F3C">
        <w:rPr>
          <w:rFonts w:ascii="Arial" w:hAnsi="Arial" w:cs="Arial"/>
          <w:color w:val="000000"/>
          <w:sz w:val="24"/>
          <w:szCs w:val="24"/>
        </w:rPr>
        <w:t>of the individual with respect)</w:t>
      </w:r>
    </w:p>
    <w:p w14:paraId="5162F216" w14:textId="77777777" w:rsidR="00471A9E" w:rsidRPr="00CE0F3C" w:rsidRDefault="00471A9E" w:rsidP="0034396F">
      <w:pPr>
        <w:pStyle w:val="ListParagraph"/>
        <w:numPr>
          <w:ilvl w:val="0"/>
          <w:numId w:val="10"/>
        </w:numPr>
        <w:autoSpaceDE w:val="0"/>
        <w:autoSpaceDN w:val="0"/>
        <w:adjustRightInd w:val="0"/>
        <w:spacing w:after="0" w:line="240" w:lineRule="auto"/>
        <w:ind w:left="993" w:right="-330" w:hanging="284"/>
        <w:jc w:val="both"/>
        <w:rPr>
          <w:rFonts w:ascii="Arial" w:hAnsi="Arial" w:cs="Arial"/>
          <w:color w:val="000000"/>
          <w:sz w:val="24"/>
          <w:szCs w:val="24"/>
        </w:rPr>
      </w:pPr>
      <w:r w:rsidRPr="00CE0F3C">
        <w:rPr>
          <w:rFonts w:ascii="Arial" w:hAnsi="Arial" w:cs="Arial"/>
          <w:color w:val="000000"/>
          <w:sz w:val="24"/>
          <w:szCs w:val="24"/>
        </w:rPr>
        <w:t>physical and mental</w:t>
      </w:r>
      <w:r w:rsidR="00C34F49" w:rsidRPr="00CE0F3C">
        <w:rPr>
          <w:rFonts w:ascii="Arial" w:hAnsi="Arial" w:cs="Arial"/>
          <w:color w:val="000000"/>
          <w:sz w:val="24"/>
          <w:szCs w:val="24"/>
        </w:rPr>
        <w:t xml:space="preserve"> health and emotional wellbeing</w:t>
      </w:r>
    </w:p>
    <w:p w14:paraId="5BEE0EC8" w14:textId="77777777" w:rsidR="00471A9E" w:rsidRPr="00CE0F3C" w:rsidRDefault="00471A9E" w:rsidP="0034396F">
      <w:pPr>
        <w:pStyle w:val="ListParagraph"/>
        <w:numPr>
          <w:ilvl w:val="0"/>
          <w:numId w:val="10"/>
        </w:numPr>
        <w:autoSpaceDE w:val="0"/>
        <w:autoSpaceDN w:val="0"/>
        <w:adjustRightInd w:val="0"/>
        <w:spacing w:after="0" w:line="240" w:lineRule="auto"/>
        <w:ind w:left="993" w:right="-330" w:hanging="284"/>
        <w:jc w:val="both"/>
        <w:rPr>
          <w:rFonts w:ascii="Arial" w:hAnsi="Arial" w:cs="Arial"/>
          <w:color w:val="000000"/>
          <w:sz w:val="24"/>
          <w:szCs w:val="24"/>
        </w:rPr>
      </w:pPr>
      <w:r w:rsidRPr="00CE0F3C">
        <w:rPr>
          <w:rFonts w:ascii="Arial" w:hAnsi="Arial" w:cs="Arial"/>
          <w:color w:val="000000"/>
          <w:sz w:val="24"/>
          <w:szCs w:val="24"/>
        </w:rPr>
        <w:t>pr</w:t>
      </w:r>
      <w:r w:rsidR="00C34F49" w:rsidRPr="00CE0F3C">
        <w:rPr>
          <w:rFonts w:ascii="Arial" w:hAnsi="Arial" w:cs="Arial"/>
          <w:color w:val="000000"/>
          <w:sz w:val="24"/>
          <w:szCs w:val="24"/>
        </w:rPr>
        <w:t>otection from abuse and neglect</w:t>
      </w:r>
    </w:p>
    <w:p w14:paraId="56B9F1DC" w14:textId="77777777" w:rsidR="00471A9E" w:rsidRPr="00CE0F3C" w:rsidRDefault="00471A9E" w:rsidP="0034396F">
      <w:pPr>
        <w:pStyle w:val="ListParagraph"/>
        <w:numPr>
          <w:ilvl w:val="0"/>
          <w:numId w:val="10"/>
        </w:numPr>
        <w:autoSpaceDE w:val="0"/>
        <w:autoSpaceDN w:val="0"/>
        <w:adjustRightInd w:val="0"/>
        <w:spacing w:after="0" w:line="240" w:lineRule="auto"/>
        <w:ind w:left="993" w:right="-330" w:hanging="284"/>
        <w:jc w:val="both"/>
        <w:rPr>
          <w:rFonts w:ascii="Arial" w:hAnsi="Arial" w:cs="Arial"/>
          <w:color w:val="000000"/>
          <w:sz w:val="24"/>
          <w:szCs w:val="24"/>
        </w:rPr>
      </w:pPr>
      <w:r w:rsidRPr="00CE0F3C">
        <w:rPr>
          <w:rFonts w:ascii="Arial" w:hAnsi="Arial" w:cs="Arial"/>
          <w:color w:val="000000"/>
          <w:sz w:val="24"/>
          <w:szCs w:val="24"/>
        </w:rPr>
        <w:t>control by the individual over day-to-day life (including over care and support   provi</w:t>
      </w:r>
      <w:r w:rsidR="00C34F49" w:rsidRPr="00CE0F3C">
        <w:rPr>
          <w:rFonts w:ascii="Arial" w:hAnsi="Arial" w:cs="Arial"/>
          <w:color w:val="000000"/>
          <w:sz w:val="24"/>
          <w:szCs w:val="24"/>
        </w:rPr>
        <w:t>ded and the way it is provided)</w:t>
      </w:r>
    </w:p>
    <w:p w14:paraId="368071A5" w14:textId="77777777" w:rsidR="00471A9E" w:rsidRPr="00CE0F3C" w:rsidRDefault="00471A9E" w:rsidP="0034396F">
      <w:pPr>
        <w:pStyle w:val="ListParagraph"/>
        <w:numPr>
          <w:ilvl w:val="0"/>
          <w:numId w:val="10"/>
        </w:numPr>
        <w:autoSpaceDE w:val="0"/>
        <w:autoSpaceDN w:val="0"/>
        <w:adjustRightInd w:val="0"/>
        <w:spacing w:after="0" w:line="240" w:lineRule="auto"/>
        <w:ind w:left="993" w:right="-330" w:hanging="284"/>
        <w:jc w:val="both"/>
        <w:rPr>
          <w:rFonts w:ascii="Arial" w:hAnsi="Arial" w:cs="Arial"/>
          <w:color w:val="000000"/>
          <w:sz w:val="24"/>
          <w:szCs w:val="24"/>
        </w:rPr>
      </w:pPr>
      <w:r w:rsidRPr="00CE0F3C">
        <w:rPr>
          <w:rFonts w:ascii="Arial" w:hAnsi="Arial" w:cs="Arial"/>
          <w:color w:val="000000"/>
          <w:sz w:val="24"/>
          <w:szCs w:val="24"/>
        </w:rPr>
        <w:t>participation in work, education, training or recrea</w:t>
      </w:r>
      <w:r w:rsidR="00C34F49" w:rsidRPr="00CE0F3C">
        <w:rPr>
          <w:rFonts w:ascii="Arial" w:hAnsi="Arial" w:cs="Arial"/>
          <w:color w:val="000000"/>
          <w:sz w:val="24"/>
          <w:szCs w:val="24"/>
        </w:rPr>
        <w:t>tion</w:t>
      </w:r>
    </w:p>
    <w:p w14:paraId="78948FEB" w14:textId="77777777" w:rsidR="00471A9E" w:rsidRPr="00CE0F3C" w:rsidRDefault="00C34F49" w:rsidP="0034396F">
      <w:pPr>
        <w:pStyle w:val="ListParagraph"/>
        <w:numPr>
          <w:ilvl w:val="0"/>
          <w:numId w:val="10"/>
        </w:numPr>
        <w:autoSpaceDE w:val="0"/>
        <w:autoSpaceDN w:val="0"/>
        <w:adjustRightInd w:val="0"/>
        <w:spacing w:after="0" w:line="240" w:lineRule="auto"/>
        <w:ind w:left="993" w:right="-330" w:hanging="284"/>
        <w:jc w:val="both"/>
        <w:rPr>
          <w:rFonts w:ascii="Arial" w:hAnsi="Arial" w:cs="Arial"/>
          <w:color w:val="000000"/>
          <w:sz w:val="24"/>
          <w:szCs w:val="24"/>
        </w:rPr>
      </w:pPr>
      <w:r w:rsidRPr="00CE0F3C">
        <w:rPr>
          <w:rFonts w:ascii="Arial" w:hAnsi="Arial" w:cs="Arial"/>
          <w:color w:val="000000"/>
          <w:sz w:val="24"/>
          <w:szCs w:val="24"/>
        </w:rPr>
        <w:t>social and economic wellbeing</w:t>
      </w:r>
    </w:p>
    <w:p w14:paraId="7662276C" w14:textId="77777777" w:rsidR="00471A9E" w:rsidRPr="00CE0F3C" w:rsidRDefault="00C34F49" w:rsidP="0034396F">
      <w:pPr>
        <w:pStyle w:val="ListParagraph"/>
        <w:numPr>
          <w:ilvl w:val="0"/>
          <w:numId w:val="10"/>
        </w:numPr>
        <w:autoSpaceDE w:val="0"/>
        <w:autoSpaceDN w:val="0"/>
        <w:adjustRightInd w:val="0"/>
        <w:spacing w:after="0" w:line="240" w:lineRule="auto"/>
        <w:ind w:left="993" w:right="-330" w:hanging="284"/>
        <w:jc w:val="both"/>
        <w:rPr>
          <w:rFonts w:ascii="Arial" w:hAnsi="Arial" w:cs="Arial"/>
          <w:color w:val="000000"/>
          <w:sz w:val="24"/>
          <w:szCs w:val="24"/>
        </w:rPr>
      </w:pPr>
      <w:r w:rsidRPr="00CE0F3C">
        <w:rPr>
          <w:rFonts w:ascii="Arial" w:hAnsi="Arial" w:cs="Arial"/>
          <w:color w:val="000000"/>
          <w:sz w:val="24"/>
          <w:szCs w:val="24"/>
        </w:rPr>
        <w:t>domestic, family and personal</w:t>
      </w:r>
    </w:p>
    <w:p w14:paraId="2E8F6095" w14:textId="77777777" w:rsidR="00471A9E" w:rsidRPr="00CE0F3C" w:rsidRDefault="00471A9E" w:rsidP="0034396F">
      <w:pPr>
        <w:pStyle w:val="ListParagraph"/>
        <w:numPr>
          <w:ilvl w:val="0"/>
          <w:numId w:val="10"/>
        </w:numPr>
        <w:autoSpaceDE w:val="0"/>
        <w:autoSpaceDN w:val="0"/>
        <w:adjustRightInd w:val="0"/>
        <w:spacing w:after="0" w:line="240" w:lineRule="auto"/>
        <w:ind w:left="993" w:right="-330" w:hanging="284"/>
        <w:jc w:val="both"/>
        <w:rPr>
          <w:rFonts w:ascii="Arial" w:hAnsi="Arial" w:cs="Arial"/>
          <w:color w:val="000000"/>
          <w:sz w:val="24"/>
          <w:szCs w:val="24"/>
        </w:rPr>
      </w:pPr>
      <w:r w:rsidRPr="00CE0F3C">
        <w:rPr>
          <w:rFonts w:ascii="Arial" w:hAnsi="Arial" w:cs="Arial"/>
          <w:color w:val="000000"/>
          <w:sz w:val="24"/>
          <w:szCs w:val="24"/>
        </w:rPr>
        <w:t>suit</w:t>
      </w:r>
      <w:r w:rsidR="00C34F49" w:rsidRPr="00CE0F3C">
        <w:rPr>
          <w:rFonts w:ascii="Arial" w:hAnsi="Arial" w:cs="Arial"/>
          <w:color w:val="000000"/>
          <w:sz w:val="24"/>
          <w:szCs w:val="24"/>
        </w:rPr>
        <w:t>ability of living accommodation</w:t>
      </w:r>
    </w:p>
    <w:p w14:paraId="4D7901D4" w14:textId="77777777" w:rsidR="00471A9E" w:rsidRPr="00CE0F3C" w:rsidRDefault="00471A9E" w:rsidP="0034396F">
      <w:pPr>
        <w:pStyle w:val="ListParagraph"/>
        <w:numPr>
          <w:ilvl w:val="0"/>
          <w:numId w:val="10"/>
        </w:numPr>
        <w:autoSpaceDE w:val="0"/>
        <w:autoSpaceDN w:val="0"/>
        <w:adjustRightInd w:val="0"/>
        <w:spacing w:after="0" w:line="240" w:lineRule="auto"/>
        <w:ind w:left="993" w:right="-330" w:hanging="284"/>
        <w:jc w:val="both"/>
        <w:rPr>
          <w:rFonts w:ascii="Arial" w:hAnsi="Arial" w:cs="Arial"/>
          <w:color w:val="000000"/>
          <w:sz w:val="24"/>
          <w:szCs w:val="24"/>
        </w:rPr>
      </w:pPr>
      <w:r w:rsidRPr="00CE0F3C">
        <w:rPr>
          <w:rFonts w:ascii="Arial" w:hAnsi="Arial" w:cs="Arial"/>
          <w:color w:val="000000"/>
          <w:sz w:val="24"/>
          <w:szCs w:val="24"/>
        </w:rPr>
        <w:t>the indiv</w:t>
      </w:r>
      <w:r w:rsidR="00C34F49" w:rsidRPr="00CE0F3C">
        <w:rPr>
          <w:rFonts w:ascii="Arial" w:hAnsi="Arial" w:cs="Arial"/>
          <w:color w:val="000000"/>
          <w:sz w:val="24"/>
          <w:szCs w:val="24"/>
        </w:rPr>
        <w:t>idual’s contribution to society</w:t>
      </w:r>
    </w:p>
    <w:p w14:paraId="364809B8" w14:textId="77777777" w:rsidR="00471A9E" w:rsidRPr="00CE0F3C" w:rsidRDefault="00471A9E" w:rsidP="0034396F">
      <w:pPr>
        <w:autoSpaceDE w:val="0"/>
        <w:autoSpaceDN w:val="0"/>
        <w:adjustRightInd w:val="0"/>
        <w:spacing w:after="0" w:line="240" w:lineRule="auto"/>
        <w:ind w:right="-330"/>
        <w:jc w:val="both"/>
        <w:rPr>
          <w:rFonts w:ascii="Arial" w:hAnsi="Arial" w:cs="Arial"/>
          <w:color w:val="000000"/>
          <w:sz w:val="24"/>
          <w:szCs w:val="24"/>
        </w:rPr>
      </w:pPr>
    </w:p>
    <w:p w14:paraId="04A99A4F" w14:textId="77777777" w:rsidR="00C34F49" w:rsidRPr="00CE0F3C" w:rsidRDefault="00C34F49" w:rsidP="0034396F">
      <w:pPr>
        <w:autoSpaceDE w:val="0"/>
        <w:autoSpaceDN w:val="0"/>
        <w:adjustRightInd w:val="0"/>
        <w:spacing w:after="0" w:line="240" w:lineRule="auto"/>
        <w:ind w:left="709" w:right="-330" w:hanging="709"/>
        <w:jc w:val="both"/>
        <w:rPr>
          <w:rFonts w:ascii="Arial" w:hAnsi="Arial" w:cs="Arial"/>
          <w:color w:val="000000"/>
          <w:sz w:val="24"/>
          <w:szCs w:val="24"/>
        </w:rPr>
      </w:pPr>
      <w:r w:rsidRPr="00CE0F3C">
        <w:rPr>
          <w:rFonts w:ascii="Arial" w:hAnsi="Arial" w:cs="Arial"/>
          <w:color w:val="000000"/>
          <w:sz w:val="24"/>
          <w:szCs w:val="24"/>
        </w:rPr>
        <w:t>1.4</w:t>
      </w:r>
      <w:r w:rsidRPr="00CE0F3C">
        <w:rPr>
          <w:rFonts w:ascii="Arial" w:hAnsi="Arial" w:cs="Arial"/>
          <w:color w:val="000000"/>
          <w:sz w:val="24"/>
          <w:szCs w:val="24"/>
        </w:rPr>
        <w:tab/>
      </w:r>
      <w:r w:rsidR="00471A9E" w:rsidRPr="00CE0F3C">
        <w:rPr>
          <w:rFonts w:ascii="Arial" w:hAnsi="Arial" w:cs="Arial"/>
          <w:color w:val="000000"/>
          <w:sz w:val="24"/>
          <w:szCs w:val="24"/>
        </w:rPr>
        <w:t xml:space="preserve">It is to be </w:t>
      </w:r>
      <w:r w:rsidR="009566B7" w:rsidRPr="00CE0F3C">
        <w:rPr>
          <w:rFonts w:ascii="Arial" w:hAnsi="Arial" w:cs="Arial"/>
          <w:color w:val="000000"/>
          <w:sz w:val="24"/>
          <w:szCs w:val="24"/>
        </w:rPr>
        <w:t>noted</w:t>
      </w:r>
      <w:r w:rsidR="00471A9E" w:rsidRPr="00CE0F3C">
        <w:rPr>
          <w:rFonts w:ascii="Arial" w:hAnsi="Arial" w:cs="Arial"/>
          <w:color w:val="000000"/>
          <w:sz w:val="24"/>
          <w:szCs w:val="24"/>
        </w:rPr>
        <w:t xml:space="preserve"> that not all persons who require promotion of </w:t>
      </w:r>
      <w:r w:rsidR="009566B7" w:rsidRPr="00CE0F3C">
        <w:rPr>
          <w:rFonts w:ascii="Arial" w:hAnsi="Arial" w:cs="Arial"/>
          <w:color w:val="000000"/>
          <w:sz w:val="24"/>
          <w:szCs w:val="24"/>
        </w:rPr>
        <w:t>their</w:t>
      </w:r>
      <w:r w:rsidR="00471A9E" w:rsidRPr="00CE0F3C">
        <w:rPr>
          <w:rFonts w:ascii="Arial" w:hAnsi="Arial" w:cs="Arial"/>
          <w:color w:val="000000"/>
          <w:sz w:val="24"/>
          <w:szCs w:val="24"/>
        </w:rPr>
        <w:t xml:space="preserve"> wellbeing will fit the at risk criteria for Safeguarding as per Chapter 1</w:t>
      </w:r>
      <w:r w:rsidR="005A3681" w:rsidRPr="00CE0F3C">
        <w:rPr>
          <w:rFonts w:ascii="Arial" w:hAnsi="Arial" w:cs="Arial"/>
          <w:color w:val="000000"/>
          <w:sz w:val="24"/>
          <w:szCs w:val="24"/>
        </w:rPr>
        <w:t>4</w:t>
      </w:r>
      <w:r w:rsidR="00471A9E" w:rsidRPr="00CE0F3C">
        <w:rPr>
          <w:rFonts w:ascii="Arial" w:hAnsi="Arial" w:cs="Arial"/>
          <w:color w:val="000000"/>
          <w:sz w:val="24"/>
          <w:szCs w:val="24"/>
        </w:rPr>
        <w:t xml:space="preserve"> of the</w:t>
      </w:r>
      <w:r w:rsidR="00A13BAA" w:rsidRPr="00CE0F3C">
        <w:rPr>
          <w:rFonts w:ascii="Arial" w:hAnsi="Arial" w:cs="Arial"/>
          <w:color w:val="000000"/>
          <w:sz w:val="24"/>
          <w:szCs w:val="24"/>
        </w:rPr>
        <w:t xml:space="preserve"> statutory guidance to the </w:t>
      </w:r>
      <w:r w:rsidR="00471A9E" w:rsidRPr="00CE0F3C">
        <w:rPr>
          <w:rFonts w:ascii="Arial" w:hAnsi="Arial" w:cs="Arial"/>
          <w:color w:val="000000"/>
          <w:sz w:val="24"/>
          <w:szCs w:val="24"/>
        </w:rPr>
        <w:t xml:space="preserve">Care Act.  This does not preclude the </w:t>
      </w:r>
      <w:r w:rsidR="009566B7" w:rsidRPr="00CE0F3C">
        <w:rPr>
          <w:rFonts w:ascii="Arial" w:hAnsi="Arial" w:cs="Arial"/>
          <w:color w:val="000000"/>
          <w:sz w:val="24"/>
          <w:szCs w:val="24"/>
        </w:rPr>
        <w:t>duty to protect against harm and abuse</w:t>
      </w:r>
      <w:r w:rsidRPr="00CE0F3C">
        <w:rPr>
          <w:rFonts w:ascii="Arial" w:hAnsi="Arial" w:cs="Arial"/>
          <w:color w:val="000000"/>
          <w:sz w:val="24"/>
          <w:szCs w:val="24"/>
        </w:rPr>
        <w:t xml:space="preserve">.  </w:t>
      </w:r>
    </w:p>
    <w:p w14:paraId="79918098" w14:textId="77777777" w:rsidR="00C34F49" w:rsidRPr="00CE0F3C" w:rsidRDefault="00C34F49" w:rsidP="0034396F">
      <w:pPr>
        <w:autoSpaceDE w:val="0"/>
        <w:autoSpaceDN w:val="0"/>
        <w:adjustRightInd w:val="0"/>
        <w:spacing w:after="0" w:line="240" w:lineRule="auto"/>
        <w:ind w:left="709" w:right="-330" w:hanging="709"/>
        <w:jc w:val="both"/>
        <w:rPr>
          <w:rFonts w:ascii="Arial" w:hAnsi="Arial" w:cs="Arial"/>
          <w:color w:val="000000"/>
          <w:sz w:val="24"/>
          <w:szCs w:val="24"/>
        </w:rPr>
      </w:pPr>
    </w:p>
    <w:p w14:paraId="5DFF3463" w14:textId="77777777" w:rsidR="00030FE6" w:rsidRPr="00CE0F3C" w:rsidRDefault="00C34F49" w:rsidP="0034396F">
      <w:pPr>
        <w:autoSpaceDE w:val="0"/>
        <w:autoSpaceDN w:val="0"/>
        <w:adjustRightInd w:val="0"/>
        <w:spacing w:after="0" w:line="240" w:lineRule="auto"/>
        <w:ind w:left="709" w:right="-330" w:hanging="709"/>
        <w:jc w:val="both"/>
        <w:rPr>
          <w:rFonts w:ascii="Arial" w:hAnsi="Arial" w:cs="Arial"/>
          <w:color w:val="000000"/>
          <w:sz w:val="24"/>
          <w:szCs w:val="24"/>
        </w:rPr>
      </w:pPr>
      <w:r w:rsidRPr="00CE0F3C">
        <w:rPr>
          <w:rFonts w:ascii="Arial" w:hAnsi="Arial" w:cs="Arial"/>
          <w:color w:val="000000"/>
          <w:sz w:val="24"/>
          <w:szCs w:val="24"/>
        </w:rPr>
        <w:t>1.5</w:t>
      </w:r>
      <w:r w:rsidRPr="00CE0F3C">
        <w:rPr>
          <w:rFonts w:ascii="Arial" w:hAnsi="Arial" w:cs="Arial"/>
          <w:color w:val="000000"/>
          <w:sz w:val="24"/>
          <w:szCs w:val="24"/>
        </w:rPr>
        <w:tab/>
      </w:r>
      <w:r w:rsidR="00B929CD" w:rsidRPr="00CE0F3C">
        <w:rPr>
          <w:rFonts w:ascii="Arial" w:hAnsi="Arial" w:cs="Arial"/>
          <w:color w:val="000000"/>
          <w:sz w:val="24"/>
          <w:szCs w:val="24"/>
        </w:rPr>
        <w:t xml:space="preserve">The Care and Support Act Statutory guidance states that: “agencies should </w:t>
      </w:r>
      <w:r w:rsidR="00083402" w:rsidRPr="00CE0F3C">
        <w:rPr>
          <w:rFonts w:ascii="Arial" w:hAnsi="Arial" w:cs="Arial"/>
          <w:color w:val="000000"/>
          <w:sz w:val="24"/>
          <w:szCs w:val="24"/>
        </w:rPr>
        <w:tab/>
      </w:r>
      <w:r w:rsidR="00B929CD" w:rsidRPr="00CE0F3C">
        <w:rPr>
          <w:rFonts w:ascii="Arial" w:hAnsi="Arial" w:cs="Arial"/>
          <w:color w:val="000000"/>
          <w:sz w:val="24"/>
          <w:szCs w:val="24"/>
        </w:rPr>
        <w:t xml:space="preserve">draw up a common agreement relating to confidentiality and setting out the </w:t>
      </w:r>
      <w:r w:rsidR="00083402" w:rsidRPr="00CE0F3C">
        <w:rPr>
          <w:rFonts w:ascii="Arial" w:hAnsi="Arial" w:cs="Arial"/>
          <w:color w:val="000000"/>
          <w:sz w:val="24"/>
          <w:szCs w:val="24"/>
        </w:rPr>
        <w:tab/>
      </w:r>
      <w:r w:rsidR="00B929CD" w:rsidRPr="00CE0F3C">
        <w:rPr>
          <w:rFonts w:ascii="Arial" w:hAnsi="Arial" w:cs="Arial"/>
          <w:color w:val="000000"/>
          <w:sz w:val="24"/>
          <w:szCs w:val="24"/>
        </w:rPr>
        <w:t xml:space="preserve">principles governing the sharing of information based on the welfare of the </w:t>
      </w:r>
      <w:r w:rsidR="00083402" w:rsidRPr="00CE0F3C">
        <w:rPr>
          <w:rFonts w:ascii="Arial" w:hAnsi="Arial" w:cs="Arial"/>
          <w:color w:val="000000"/>
          <w:sz w:val="24"/>
          <w:szCs w:val="24"/>
        </w:rPr>
        <w:tab/>
      </w:r>
      <w:r w:rsidR="00B929CD" w:rsidRPr="00CE0F3C">
        <w:rPr>
          <w:rFonts w:ascii="Arial" w:hAnsi="Arial" w:cs="Arial"/>
          <w:color w:val="000000"/>
          <w:sz w:val="24"/>
          <w:szCs w:val="24"/>
        </w:rPr>
        <w:t>adult or other potentially affected adults.”</w:t>
      </w:r>
    </w:p>
    <w:p w14:paraId="2289ACD5" w14:textId="77777777" w:rsidR="00B929CD" w:rsidRPr="00CE0F3C" w:rsidRDefault="00B929CD" w:rsidP="0034396F">
      <w:pPr>
        <w:pStyle w:val="Default"/>
        <w:ind w:right="-330"/>
        <w:jc w:val="both"/>
      </w:pPr>
      <w:r w:rsidRPr="00CE0F3C">
        <w:t xml:space="preserve"> </w:t>
      </w:r>
    </w:p>
    <w:p w14:paraId="16B82C51" w14:textId="77777777" w:rsidR="00B929CD" w:rsidRPr="00CE0F3C" w:rsidRDefault="00C34F49" w:rsidP="0034396F">
      <w:pPr>
        <w:pStyle w:val="Default"/>
        <w:ind w:left="709" w:right="-330" w:hanging="709"/>
        <w:jc w:val="both"/>
      </w:pPr>
      <w:r w:rsidRPr="00CE0F3C">
        <w:t>1.6</w:t>
      </w:r>
      <w:r w:rsidR="00030FE6" w:rsidRPr="00CE0F3C">
        <w:tab/>
      </w:r>
      <w:r w:rsidR="00B929CD" w:rsidRPr="00CE0F3C">
        <w:t xml:space="preserve">Effective multi-agency safeguarding </w:t>
      </w:r>
      <w:r w:rsidR="00B609F2" w:rsidRPr="00CE0F3C">
        <w:t>adult’s</w:t>
      </w:r>
      <w:r w:rsidR="00B929CD" w:rsidRPr="00CE0F3C">
        <w:t xml:space="preserve"> procedures require personal </w:t>
      </w:r>
      <w:r w:rsidR="00030FE6" w:rsidRPr="00CE0F3C">
        <w:tab/>
      </w:r>
      <w:r w:rsidR="00B929CD" w:rsidRPr="00CE0F3C">
        <w:t xml:space="preserve">information to be appropriately shared across agencies in order that all </w:t>
      </w:r>
      <w:r w:rsidR="00083402" w:rsidRPr="00CE0F3C">
        <w:tab/>
      </w:r>
      <w:r w:rsidR="00B929CD" w:rsidRPr="00CE0F3C">
        <w:t xml:space="preserve">relevant information is available to those making judgements about </w:t>
      </w:r>
      <w:r w:rsidR="00083402" w:rsidRPr="00CE0F3C">
        <w:tab/>
      </w:r>
      <w:r w:rsidR="00B929CD" w:rsidRPr="00CE0F3C">
        <w:t>concerns</w:t>
      </w:r>
      <w:r w:rsidR="002D0B4B" w:rsidRPr="00CE0F3C">
        <w:t xml:space="preserve"> of </w:t>
      </w:r>
      <w:r w:rsidR="00B929CD" w:rsidRPr="00CE0F3C">
        <w:t xml:space="preserve">abuse or neglect. </w:t>
      </w:r>
      <w:r w:rsidR="00CF2CB9" w:rsidRPr="00CE0F3C">
        <w:t xml:space="preserve"> This will need to be done in accordance with the law</w:t>
      </w:r>
      <w:r w:rsidR="00550288" w:rsidRPr="00CE0F3C">
        <w:t xml:space="preserve">s relating to </w:t>
      </w:r>
      <w:r w:rsidR="00CF2CB9" w:rsidRPr="00CE0F3C">
        <w:t>confidentiality and data protection</w:t>
      </w:r>
      <w:r w:rsidR="006B7B8C" w:rsidRPr="00CE0F3C">
        <w:t xml:space="preserve"> </w:t>
      </w:r>
      <w:r w:rsidR="00550288" w:rsidRPr="00CE0F3C">
        <w:t xml:space="preserve">referred to </w:t>
      </w:r>
      <w:r w:rsidR="006B7B8C" w:rsidRPr="00CE0F3C">
        <w:t>below.</w:t>
      </w:r>
    </w:p>
    <w:p w14:paraId="3288D719" w14:textId="77777777" w:rsidR="00083402" w:rsidRPr="00CE0F3C" w:rsidRDefault="00083402" w:rsidP="0034396F">
      <w:pPr>
        <w:pStyle w:val="Default"/>
        <w:ind w:right="-330"/>
        <w:jc w:val="both"/>
      </w:pPr>
    </w:p>
    <w:p w14:paraId="46B0B259" w14:textId="77777777" w:rsidR="00DE5057" w:rsidRDefault="00C34F49" w:rsidP="0034396F">
      <w:pPr>
        <w:pStyle w:val="Default"/>
        <w:ind w:right="-330"/>
        <w:jc w:val="both"/>
      </w:pPr>
      <w:r w:rsidRPr="00CE0F3C">
        <w:t>1.7</w:t>
      </w:r>
      <w:r w:rsidR="00B929CD" w:rsidRPr="00CE0F3C">
        <w:t xml:space="preserve"> </w:t>
      </w:r>
      <w:r w:rsidR="00030FE6" w:rsidRPr="00CE0F3C">
        <w:tab/>
      </w:r>
      <w:r w:rsidR="00B929CD" w:rsidRPr="00CE0F3C">
        <w:t xml:space="preserve">This agreement will </w:t>
      </w:r>
      <w:r w:rsidR="00B609F2" w:rsidRPr="00CE0F3C">
        <w:t>be approved</w:t>
      </w:r>
      <w:r w:rsidR="00B929CD" w:rsidRPr="00CE0F3C">
        <w:t xml:space="preserve"> by the agencies represented on the South </w:t>
      </w:r>
      <w:r w:rsidR="00030FE6" w:rsidRPr="00CE0F3C">
        <w:tab/>
      </w:r>
      <w:r w:rsidR="00B609F2" w:rsidRPr="00CE0F3C">
        <w:t>Tyneside Safeguarding</w:t>
      </w:r>
      <w:r w:rsidR="00B929CD" w:rsidRPr="00CE0F3C">
        <w:t xml:space="preserve"> </w:t>
      </w:r>
      <w:r w:rsidR="00DE5057">
        <w:t>Children and Adults Partnership</w:t>
      </w:r>
      <w:r w:rsidR="00B929CD" w:rsidRPr="00CE0F3C">
        <w:t xml:space="preserve">, listed in Section 2. </w:t>
      </w:r>
    </w:p>
    <w:p w14:paraId="03B6D920" w14:textId="77777777" w:rsidR="00DE5057" w:rsidRDefault="00DE5057" w:rsidP="0034396F">
      <w:pPr>
        <w:pStyle w:val="Default"/>
        <w:ind w:right="-330"/>
        <w:jc w:val="both"/>
      </w:pPr>
      <w:r>
        <w:t xml:space="preserve">          </w:t>
      </w:r>
      <w:r w:rsidR="00B929CD" w:rsidRPr="00CE0F3C">
        <w:t xml:space="preserve">Organisations that </w:t>
      </w:r>
      <w:r w:rsidR="00083402" w:rsidRPr="00CE0F3C">
        <w:tab/>
      </w:r>
      <w:r w:rsidR="00B929CD" w:rsidRPr="00CE0F3C">
        <w:t xml:space="preserve">are contracted by statutory agencies or receive grant aid </w:t>
      </w:r>
    </w:p>
    <w:p w14:paraId="18B45D78" w14:textId="77777777" w:rsidR="00030FE6" w:rsidRPr="00CE0F3C" w:rsidRDefault="00DE5057" w:rsidP="0034396F">
      <w:pPr>
        <w:pStyle w:val="Default"/>
        <w:ind w:right="-330"/>
        <w:jc w:val="both"/>
      </w:pPr>
      <w:r>
        <w:t xml:space="preserve">           </w:t>
      </w:r>
      <w:r w:rsidR="00B929CD" w:rsidRPr="00CE0F3C">
        <w:t>funding will be</w:t>
      </w:r>
      <w:r>
        <w:t xml:space="preserve"> </w:t>
      </w:r>
      <w:r w:rsidR="00083402" w:rsidRPr="00CE0F3C">
        <w:t>expected to</w:t>
      </w:r>
      <w:r>
        <w:t xml:space="preserve"> </w:t>
      </w:r>
      <w:r w:rsidR="00B929CD" w:rsidRPr="00CE0F3C">
        <w:t>be a party to this agreement.</w:t>
      </w:r>
    </w:p>
    <w:p w14:paraId="5A728AF3" w14:textId="77777777" w:rsidR="00B929CD" w:rsidRPr="00CE0F3C" w:rsidRDefault="00B929CD" w:rsidP="0034396F">
      <w:pPr>
        <w:pStyle w:val="Default"/>
        <w:ind w:right="-330"/>
        <w:jc w:val="both"/>
      </w:pPr>
      <w:r w:rsidRPr="00CE0F3C">
        <w:t xml:space="preserve"> </w:t>
      </w:r>
    </w:p>
    <w:p w14:paraId="77497B9E" w14:textId="77777777" w:rsidR="00B929CD" w:rsidRPr="00CE0F3C" w:rsidRDefault="00C34F49" w:rsidP="0034396F">
      <w:pPr>
        <w:pStyle w:val="Default"/>
        <w:ind w:right="-330"/>
        <w:jc w:val="both"/>
      </w:pPr>
      <w:r w:rsidRPr="00CE0F3C">
        <w:t>1.8</w:t>
      </w:r>
      <w:r w:rsidR="00030FE6" w:rsidRPr="00CE0F3C">
        <w:tab/>
      </w:r>
      <w:r w:rsidR="00B929CD" w:rsidRPr="00CE0F3C">
        <w:t xml:space="preserve">The purpose of this information sharing agreement is to support lawful </w:t>
      </w:r>
      <w:r w:rsidR="00030FE6" w:rsidRPr="00CE0F3C">
        <w:tab/>
      </w:r>
      <w:r w:rsidR="00B929CD" w:rsidRPr="00CE0F3C">
        <w:t xml:space="preserve">information sharing between agencies to protect adults at risk from abuse by </w:t>
      </w:r>
      <w:r w:rsidR="00030FE6" w:rsidRPr="00CE0F3C">
        <w:tab/>
      </w:r>
      <w:r w:rsidR="00B929CD" w:rsidRPr="00CE0F3C">
        <w:t xml:space="preserve">setting out an agreed framework. </w:t>
      </w:r>
    </w:p>
    <w:p w14:paraId="59185974" w14:textId="77777777" w:rsidR="00030FE6" w:rsidRPr="00CE0F3C" w:rsidRDefault="00030FE6" w:rsidP="0034396F">
      <w:pPr>
        <w:pStyle w:val="Default"/>
        <w:ind w:right="-330"/>
        <w:jc w:val="both"/>
      </w:pPr>
    </w:p>
    <w:p w14:paraId="162C9720" w14:textId="77777777" w:rsidR="00B929CD" w:rsidRPr="00CE0F3C" w:rsidRDefault="00C34F49" w:rsidP="0034396F">
      <w:pPr>
        <w:pStyle w:val="Default"/>
        <w:ind w:left="709" w:right="-330" w:hanging="709"/>
        <w:jc w:val="both"/>
      </w:pPr>
      <w:r w:rsidRPr="00CE0F3C">
        <w:t>1.9</w:t>
      </w:r>
      <w:r w:rsidR="00B929CD" w:rsidRPr="00CE0F3C">
        <w:t xml:space="preserve"> </w:t>
      </w:r>
      <w:r w:rsidR="00030FE6" w:rsidRPr="00CE0F3C">
        <w:tab/>
      </w:r>
      <w:r w:rsidR="00B929CD" w:rsidRPr="00CE0F3C">
        <w:t xml:space="preserve">The agreement should be used as good practice standards that all staff from </w:t>
      </w:r>
      <w:r w:rsidR="00030FE6" w:rsidRPr="00CE0F3C">
        <w:tab/>
      </w:r>
      <w:r w:rsidR="00B929CD" w:rsidRPr="00CE0F3C">
        <w:t xml:space="preserve">partner agencies need to meet in order to fulfil their duty of care in relation to </w:t>
      </w:r>
      <w:r w:rsidR="00083402" w:rsidRPr="00CE0F3C">
        <w:tab/>
      </w:r>
      <w:r w:rsidR="00B929CD" w:rsidRPr="00CE0F3C">
        <w:t xml:space="preserve">the sharing of information for the purposes of responding to or preventing </w:t>
      </w:r>
      <w:r w:rsidR="00083402" w:rsidRPr="00CE0F3C">
        <w:tab/>
      </w:r>
      <w:r w:rsidR="00B929CD" w:rsidRPr="00CE0F3C">
        <w:t xml:space="preserve">abuse or neglect of adults at risk. </w:t>
      </w:r>
    </w:p>
    <w:p w14:paraId="47AE7440" w14:textId="77777777" w:rsidR="00B929CD" w:rsidRPr="00CE0F3C" w:rsidRDefault="00B929CD" w:rsidP="0034396F">
      <w:pPr>
        <w:pStyle w:val="Default"/>
        <w:ind w:right="-330"/>
        <w:jc w:val="both"/>
      </w:pPr>
    </w:p>
    <w:p w14:paraId="0AAE9BFC" w14:textId="77777777" w:rsidR="00765A8B" w:rsidRPr="0034396F" w:rsidRDefault="00B929CD" w:rsidP="0034396F">
      <w:pPr>
        <w:pStyle w:val="Default"/>
        <w:ind w:right="-330"/>
        <w:jc w:val="both"/>
        <w:rPr>
          <w:b/>
          <w:bCs/>
          <w:sz w:val="28"/>
          <w:szCs w:val="28"/>
        </w:rPr>
      </w:pPr>
      <w:r w:rsidRPr="0034396F">
        <w:rPr>
          <w:b/>
          <w:bCs/>
          <w:sz w:val="28"/>
          <w:szCs w:val="28"/>
        </w:rPr>
        <w:t xml:space="preserve">2. </w:t>
      </w:r>
      <w:r w:rsidR="00030FE6" w:rsidRPr="0034396F">
        <w:rPr>
          <w:b/>
          <w:bCs/>
          <w:sz w:val="28"/>
          <w:szCs w:val="28"/>
        </w:rPr>
        <w:tab/>
      </w:r>
      <w:r w:rsidR="003B6879" w:rsidRPr="0034396F">
        <w:rPr>
          <w:b/>
          <w:bCs/>
          <w:sz w:val="28"/>
          <w:szCs w:val="28"/>
        </w:rPr>
        <w:t>Partners to the A</w:t>
      </w:r>
      <w:r w:rsidRPr="0034396F">
        <w:rPr>
          <w:b/>
          <w:bCs/>
          <w:sz w:val="28"/>
          <w:szCs w:val="28"/>
        </w:rPr>
        <w:t>greement</w:t>
      </w:r>
    </w:p>
    <w:p w14:paraId="67A2D921" w14:textId="77777777" w:rsidR="00B929CD" w:rsidRPr="00CE0F3C" w:rsidRDefault="00B929CD" w:rsidP="0034396F">
      <w:pPr>
        <w:pStyle w:val="Default"/>
        <w:ind w:right="-330"/>
        <w:jc w:val="both"/>
      </w:pPr>
      <w:r w:rsidRPr="00CE0F3C">
        <w:rPr>
          <w:b/>
          <w:bCs/>
        </w:rPr>
        <w:t xml:space="preserve"> </w:t>
      </w:r>
    </w:p>
    <w:p w14:paraId="6D70A4DF" w14:textId="77777777" w:rsidR="00B929CD" w:rsidRPr="00CE0F3C" w:rsidRDefault="00B929CD" w:rsidP="0034396F">
      <w:pPr>
        <w:pStyle w:val="Default"/>
        <w:ind w:right="-330"/>
        <w:jc w:val="both"/>
      </w:pPr>
      <w:r w:rsidRPr="00CE0F3C">
        <w:t xml:space="preserve">2.1 </w:t>
      </w:r>
      <w:r w:rsidR="00030FE6" w:rsidRPr="00CE0F3C">
        <w:tab/>
      </w:r>
      <w:r w:rsidRPr="00CE0F3C">
        <w:t xml:space="preserve">The information sharing agreement is between the following partners: </w:t>
      </w:r>
    </w:p>
    <w:p w14:paraId="1571EFB5" w14:textId="77777777" w:rsidR="00030FE6" w:rsidRPr="00CE0F3C" w:rsidRDefault="00030FE6" w:rsidP="0034396F">
      <w:pPr>
        <w:pStyle w:val="Default"/>
        <w:ind w:right="-330"/>
        <w:jc w:val="both"/>
      </w:pPr>
    </w:p>
    <w:p w14:paraId="4F05AD6C" w14:textId="77777777" w:rsidR="00B929CD" w:rsidRPr="00CE0F3C" w:rsidRDefault="00B929CD" w:rsidP="0034396F">
      <w:pPr>
        <w:pStyle w:val="Default"/>
        <w:numPr>
          <w:ilvl w:val="1"/>
          <w:numId w:val="4"/>
        </w:numPr>
        <w:ind w:left="993" w:right="-330" w:hanging="284"/>
        <w:jc w:val="both"/>
      </w:pPr>
      <w:r w:rsidRPr="00CE0F3C">
        <w:t xml:space="preserve">South </w:t>
      </w:r>
      <w:r w:rsidR="00B609F2" w:rsidRPr="00CE0F3C">
        <w:t>Tyneside Council</w:t>
      </w:r>
      <w:r w:rsidRPr="00CE0F3C">
        <w:t xml:space="preserve"> </w:t>
      </w:r>
      <w:r w:rsidR="004B7E31" w:rsidRPr="00CE0F3C">
        <w:t>– Adults Social Care; Community Safety; Public Health</w:t>
      </w:r>
    </w:p>
    <w:p w14:paraId="27DAEAB1" w14:textId="77777777" w:rsidR="00B929CD" w:rsidRPr="00CE0F3C" w:rsidRDefault="004B7E31" w:rsidP="0034396F">
      <w:pPr>
        <w:pStyle w:val="Default"/>
        <w:numPr>
          <w:ilvl w:val="1"/>
          <w:numId w:val="4"/>
        </w:numPr>
        <w:ind w:left="993" w:right="-330" w:hanging="284"/>
        <w:jc w:val="both"/>
      </w:pPr>
      <w:r w:rsidRPr="00CE0F3C">
        <w:t>South Tyneside</w:t>
      </w:r>
      <w:r w:rsidR="00C34F49" w:rsidRPr="00CE0F3C">
        <w:t xml:space="preserve"> and Sunderland</w:t>
      </w:r>
      <w:r w:rsidRPr="00CE0F3C">
        <w:t xml:space="preserve"> </w:t>
      </w:r>
      <w:r w:rsidR="00B929CD" w:rsidRPr="00CE0F3C">
        <w:t xml:space="preserve">NHS Foundation Trust </w:t>
      </w:r>
    </w:p>
    <w:p w14:paraId="146A55B4" w14:textId="77777777" w:rsidR="00B929CD" w:rsidRPr="00CE0F3C" w:rsidRDefault="004B7E31" w:rsidP="0034396F">
      <w:pPr>
        <w:pStyle w:val="Default"/>
        <w:numPr>
          <w:ilvl w:val="1"/>
          <w:numId w:val="4"/>
        </w:numPr>
        <w:ind w:left="993" w:right="-330" w:hanging="284"/>
        <w:jc w:val="both"/>
      </w:pPr>
      <w:r w:rsidRPr="00CE0F3C">
        <w:t>South Tyneside Clinical Commissioning Group</w:t>
      </w:r>
      <w:r w:rsidR="00B929CD" w:rsidRPr="00CE0F3C">
        <w:t xml:space="preserve"> </w:t>
      </w:r>
    </w:p>
    <w:p w14:paraId="4E66A638" w14:textId="77777777" w:rsidR="00B929CD" w:rsidRPr="00CE0F3C" w:rsidRDefault="00C34F49" w:rsidP="0034396F">
      <w:pPr>
        <w:pStyle w:val="Default"/>
        <w:numPr>
          <w:ilvl w:val="1"/>
          <w:numId w:val="4"/>
        </w:numPr>
        <w:ind w:left="993" w:right="-330" w:hanging="284"/>
        <w:jc w:val="both"/>
      </w:pPr>
      <w:r w:rsidRPr="00CE0F3C">
        <w:t xml:space="preserve">Cumbria, </w:t>
      </w:r>
      <w:r w:rsidR="00B929CD" w:rsidRPr="00CE0F3C">
        <w:t>Northumberland</w:t>
      </w:r>
      <w:r w:rsidRPr="00CE0F3C">
        <w:t>,</w:t>
      </w:r>
      <w:r w:rsidR="00B929CD" w:rsidRPr="00CE0F3C">
        <w:t xml:space="preserve"> Tyne and Wear NHS Foundation Trust </w:t>
      </w:r>
    </w:p>
    <w:p w14:paraId="5303854A" w14:textId="77777777" w:rsidR="00B929CD" w:rsidRPr="00CE0F3C" w:rsidRDefault="00B929CD" w:rsidP="0034396F">
      <w:pPr>
        <w:pStyle w:val="Default"/>
        <w:numPr>
          <w:ilvl w:val="1"/>
          <w:numId w:val="4"/>
        </w:numPr>
        <w:ind w:left="993" w:right="-330" w:hanging="284"/>
        <w:jc w:val="both"/>
      </w:pPr>
      <w:r w:rsidRPr="00CE0F3C">
        <w:t xml:space="preserve">Northumbria Police </w:t>
      </w:r>
    </w:p>
    <w:p w14:paraId="491D44A5" w14:textId="77777777" w:rsidR="00B929CD" w:rsidRPr="00CE0F3C" w:rsidRDefault="00B929CD" w:rsidP="0034396F">
      <w:pPr>
        <w:pStyle w:val="Default"/>
        <w:numPr>
          <w:ilvl w:val="1"/>
          <w:numId w:val="4"/>
        </w:numPr>
        <w:ind w:left="993" w:right="-330" w:hanging="284"/>
        <w:jc w:val="both"/>
      </w:pPr>
      <w:r w:rsidRPr="00CE0F3C">
        <w:t xml:space="preserve">National Probation Service </w:t>
      </w:r>
    </w:p>
    <w:p w14:paraId="02DF42D7" w14:textId="77777777" w:rsidR="00B929CD" w:rsidRPr="00CE0F3C" w:rsidRDefault="00B929CD" w:rsidP="0034396F">
      <w:pPr>
        <w:pStyle w:val="Default"/>
        <w:numPr>
          <w:ilvl w:val="1"/>
          <w:numId w:val="5"/>
        </w:numPr>
        <w:ind w:left="993" w:right="-330" w:hanging="284"/>
        <w:jc w:val="both"/>
      </w:pPr>
      <w:r w:rsidRPr="00CE0F3C">
        <w:t xml:space="preserve">Northumbria Community Rehabilitation Company </w:t>
      </w:r>
    </w:p>
    <w:p w14:paraId="4A13DDDD" w14:textId="77777777" w:rsidR="00B929CD" w:rsidRPr="00CE0F3C" w:rsidRDefault="004B7E31" w:rsidP="0034396F">
      <w:pPr>
        <w:pStyle w:val="Default"/>
        <w:numPr>
          <w:ilvl w:val="1"/>
          <w:numId w:val="7"/>
        </w:numPr>
        <w:ind w:left="993" w:right="-330" w:hanging="284"/>
        <w:jc w:val="both"/>
      </w:pPr>
      <w:r w:rsidRPr="00CE0F3C">
        <w:t>South Tyneside Homes</w:t>
      </w:r>
    </w:p>
    <w:p w14:paraId="7733441F" w14:textId="77777777" w:rsidR="00B929CD" w:rsidRPr="00CE0F3C" w:rsidRDefault="004B7E31" w:rsidP="0034396F">
      <w:pPr>
        <w:pStyle w:val="Default"/>
        <w:numPr>
          <w:ilvl w:val="1"/>
          <w:numId w:val="7"/>
        </w:numPr>
        <w:ind w:left="993" w:right="-330" w:hanging="284"/>
        <w:jc w:val="both"/>
      </w:pPr>
      <w:r w:rsidRPr="00CE0F3C">
        <w:t>Tyne Coast College</w:t>
      </w:r>
    </w:p>
    <w:p w14:paraId="04C94C21" w14:textId="77777777" w:rsidR="00B929CD" w:rsidRPr="00CE0F3C" w:rsidRDefault="004B7E31" w:rsidP="0034396F">
      <w:pPr>
        <w:pStyle w:val="Default"/>
        <w:numPr>
          <w:ilvl w:val="1"/>
          <w:numId w:val="7"/>
        </w:numPr>
        <w:ind w:left="993" w:right="-330" w:hanging="284"/>
        <w:jc w:val="both"/>
      </w:pPr>
      <w:r w:rsidRPr="00CE0F3C">
        <w:t>Health Watch</w:t>
      </w:r>
    </w:p>
    <w:p w14:paraId="397A52FF" w14:textId="77777777" w:rsidR="00B929CD" w:rsidRPr="00CE0F3C" w:rsidRDefault="00B929CD" w:rsidP="0034396F">
      <w:pPr>
        <w:pStyle w:val="Default"/>
        <w:numPr>
          <w:ilvl w:val="1"/>
          <w:numId w:val="7"/>
        </w:numPr>
        <w:ind w:left="993" w:right="-330" w:hanging="284"/>
        <w:jc w:val="both"/>
      </w:pPr>
      <w:r w:rsidRPr="00CE0F3C">
        <w:t xml:space="preserve">Tyne and Wear Fire and Rescue Service. </w:t>
      </w:r>
    </w:p>
    <w:p w14:paraId="24CEE5A4" w14:textId="77777777" w:rsidR="00B929CD" w:rsidRPr="00CE0F3C" w:rsidRDefault="00B929CD" w:rsidP="0034396F">
      <w:pPr>
        <w:pStyle w:val="ListParagraph"/>
        <w:numPr>
          <w:ilvl w:val="1"/>
          <w:numId w:val="7"/>
        </w:numPr>
        <w:spacing w:after="0" w:line="240" w:lineRule="auto"/>
        <w:ind w:left="993" w:right="-330" w:hanging="284"/>
        <w:jc w:val="both"/>
        <w:rPr>
          <w:rFonts w:ascii="Arial" w:hAnsi="Arial" w:cs="Arial"/>
          <w:sz w:val="24"/>
          <w:szCs w:val="24"/>
        </w:rPr>
      </w:pPr>
      <w:r w:rsidRPr="00CE0F3C">
        <w:rPr>
          <w:rFonts w:ascii="Arial" w:hAnsi="Arial" w:cs="Arial"/>
          <w:sz w:val="24"/>
          <w:szCs w:val="24"/>
        </w:rPr>
        <w:t>Any successor body (or bodies) of an organisation listed above, will be asked to</w:t>
      </w:r>
      <w:r w:rsidR="00551EDA" w:rsidRPr="00CE0F3C">
        <w:rPr>
          <w:rFonts w:ascii="Arial" w:hAnsi="Arial" w:cs="Arial"/>
          <w:sz w:val="24"/>
          <w:szCs w:val="24"/>
        </w:rPr>
        <w:t xml:space="preserve"> sign the agreement as required</w:t>
      </w:r>
    </w:p>
    <w:p w14:paraId="304C98B9" w14:textId="77777777" w:rsidR="00551EDA" w:rsidRPr="00CE0F3C" w:rsidRDefault="00551EDA" w:rsidP="0034396F">
      <w:pPr>
        <w:pStyle w:val="ListParagraph"/>
        <w:spacing w:after="0" w:line="240" w:lineRule="auto"/>
        <w:ind w:left="993" w:right="-330"/>
        <w:jc w:val="both"/>
        <w:rPr>
          <w:rFonts w:ascii="Arial" w:hAnsi="Arial" w:cs="Arial"/>
          <w:sz w:val="24"/>
          <w:szCs w:val="24"/>
        </w:rPr>
      </w:pPr>
    </w:p>
    <w:p w14:paraId="058BCA60" w14:textId="77777777" w:rsidR="004B7E31" w:rsidRPr="00CE0F3C" w:rsidRDefault="004B7E31" w:rsidP="0034396F">
      <w:pPr>
        <w:pStyle w:val="Default"/>
        <w:ind w:right="-330"/>
        <w:jc w:val="both"/>
      </w:pPr>
      <w:r w:rsidRPr="00CE0F3C">
        <w:t xml:space="preserve">2.2 </w:t>
      </w:r>
      <w:r w:rsidR="00030FE6" w:rsidRPr="00CE0F3C">
        <w:tab/>
      </w:r>
      <w:r w:rsidRPr="00CE0F3C">
        <w:t xml:space="preserve">It is the responsibility of all partners: </w:t>
      </w:r>
    </w:p>
    <w:p w14:paraId="5EDF7E32" w14:textId="77777777" w:rsidR="004B7E31" w:rsidRPr="00CE0F3C" w:rsidRDefault="004B7E31" w:rsidP="0034396F">
      <w:pPr>
        <w:pStyle w:val="Default"/>
        <w:ind w:right="-330"/>
        <w:jc w:val="both"/>
      </w:pPr>
    </w:p>
    <w:p w14:paraId="3EF91C48" w14:textId="77777777" w:rsidR="004B7E31" w:rsidRPr="00CE0F3C" w:rsidRDefault="007310F0" w:rsidP="0034396F">
      <w:pPr>
        <w:pStyle w:val="Default"/>
        <w:ind w:left="709" w:right="-330" w:hanging="709"/>
        <w:jc w:val="both"/>
      </w:pPr>
      <w:r w:rsidRPr="00CE0F3C">
        <w:t>2.2.1</w:t>
      </w:r>
      <w:r w:rsidRPr="00CE0F3C">
        <w:tab/>
      </w:r>
      <w:r w:rsidR="004B7E31" w:rsidRPr="00CE0F3C">
        <w:t xml:space="preserve">To understand their duty of confidentiality but also their duty to share information where there is a concern that an adult, a child, or member of the public is at risk or suffering harm. </w:t>
      </w:r>
    </w:p>
    <w:p w14:paraId="75BEC102" w14:textId="77777777" w:rsidR="00030FE6" w:rsidRPr="00CE0F3C" w:rsidRDefault="00030FE6" w:rsidP="0034396F">
      <w:pPr>
        <w:pStyle w:val="Default"/>
        <w:ind w:left="993" w:right="-330" w:hanging="284"/>
        <w:jc w:val="both"/>
      </w:pPr>
    </w:p>
    <w:p w14:paraId="31FF552D" w14:textId="77777777" w:rsidR="004B7E31" w:rsidRPr="00CE0F3C" w:rsidRDefault="007310F0" w:rsidP="0034396F">
      <w:pPr>
        <w:pStyle w:val="Default"/>
        <w:ind w:left="709" w:right="-330" w:hanging="709"/>
        <w:jc w:val="both"/>
      </w:pPr>
      <w:r w:rsidRPr="00CE0F3C">
        <w:t>2.2.2</w:t>
      </w:r>
      <w:r w:rsidRPr="00CE0F3C">
        <w:tab/>
      </w:r>
      <w:r w:rsidR="004B7E31" w:rsidRPr="00CE0F3C">
        <w:t xml:space="preserve">To ensure that the agreement is shared within their organisation and any other organisation with which it contracts to provide a service to adults with care and support needs. </w:t>
      </w:r>
    </w:p>
    <w:p w14:paraId="2B73651C" w14:textId="77777777" w:rsidR="00030FE6" w:rsidRPr="00CE0F3C" w:rsidRDefault="00030FE6" w:rsidP="0034396F">
      <w:pPr>
        <w:pStyle w:val="Default"/>
        <w:ind w:left="993" w:right="-330" w:hanging="284"/>
        <w:jc w:val="both"/>
      </w:pPr>
    </w:p>
    <w:p w14:paraId="04FA9AC6" w14:textId="77777777" w:rsidR="004B7E31" w:rsidRPr="00CE0F3C" w:rsidRDefault="007310F0" w:rsidP="0034396F">
      <w:pPr>
        <w:pStyle w:val="Default"/>
        <w:ind w:left="709" w:right="-330" w:hanging="709"/>
        <w:jc w:val="both"/>
      </w:pPr>
      <w:r w:rsidRPr="00CE0F3C">
        <w:t>2.2.3</w:t>
      </w:r>
      <w:r w:rsidRPr="00CE0F3C">
        <w:tab/>
      </w:r>
      <w:r w:rsidR="004B7E31" w:rsidRPr="00CE0F3C">
        <w:t xml:space="preserve">To ensure that all relevant members of staff should have access to, </w:t>
      </w:r>
      <w:r w:rsidR="00C34F49" w:rsidRPr="00CE0F3C">
        <w:t xml:space="preserve">understand, </w:t>
      </w:r>
      <w:r w:rsidR="004B7E31" w:rsidRPr="00CE0F3C">
        <w:t xml:space="preserve">and adhere to the information sharing agreement. </w:t>
      </w:r>
    </w:p>
    <w:p w14:paraId="1D1048DE" w14:textId="77777777" w:rsidR="00030FE6" w:rsidRPr="00CE0F3C" w:rsidRDefault="00030FE6" w:rsidP="0034396F">
      <w:pPr>
        <w:pStyle w:val="Default"/>
        <w:ind w:left="993" w:right="-330" w:hanging="284"/>
        <w:jc w:val="both"/>
      </w:pPr>
    </w:p>
    <w:p w14:paraId="14C82333" w14:textId="77777777" w:rsidR="004B7E31" w:rsidRPr="00CE0F3C" w:rsidRDefault="007310F0" w:rsidP="0034396F">
      <w:pPr>
        <w:pStyle w:val="Default"/>
        <w:ind w:left="709" w:right="-330" w:hanging="709"/>
        <w:jc w:val="both"/>
      </w:pPr>
      <w:r w:rsidRPr="00CE0F3C">
        <w:t>2.2.4</w:t>
      </w:r>
      <w:r w:rsidRPr="00CE0F3C">
        <w:tab/>
      </w:r>
      <w:r w:rsidR="004B7E31" w:rsidRPr="00CE0F3C">
        <w:t xml:space="preserve">To ensure that any organisation it contracts with has access to, understands and adheres to the agreement. </w:t>
      </w:r>
    </w:p>
    <w:p w14:paraId="5CFB17FE" w14:textId="77777777" w:rsidR="00030FE6" w:rsidRPr="00CE0F3C" w:rsidRDefault="00030FE6" w:rsidP="0034396F">
      <w:pPr>
        <w:pStyle w:val="Default"/>
        <w:ind w:left="993" w:right="-330" w:hanging="284"/>
        <w:jc w:val="both"/>
      </w:pPr>
    </w:p>
    <w:p w14:paraId="27D45B85" w14:textId="77777777" w:rsidR="004B7E31" w:rsidRPr="00CE0F3C" w:rsidRDefault="007310F0" w:rsidP="0034396F">
      <w:pPr>
        <w:pStyle w:val="Default"/>
        <w:ind w:right="-330"/>
        <w:jc w:val="both"/>
      </w:pPr>
      <w:r w:rsidRPr="00CE0F3C">
        <w:t>2.2.5</w:t>
      </w:r>
      <w:r w:rsidRPr="00CE0F3C">
        <w:tab/>
      </w:r>
      <w:r w:rsidR="004B7E31" w:rsidRPr="00CE0F3C">
        <w:t xml:space="preserve">To implement the agreement within their own organisation. </w:t>
      </w:r>
    </w:p>
    <w:p w14:paraId="18C7B48B" w14:textId="77777777" w:rsidR="00030FE6" w:rsidRPr="00CE0F3C" w:rsidRDefault="00030FE6" w:rsidP="0034396F">
      <w:pPr>
        <w:pStyle w:val="Default"/>
        <w:ind w:left="993" w:right="-330" w:hanging="284"/>
        <w:jc w:val="both"/>
      </w:pPr>
    </w:p>
    <w:p w14:paraId="4065E6F4" w14:textId="77777777" w:rsidR="004B7E31" w:rsidRPr="00CE0F3C" w:rsidRDefault="007310F0" w:rsidP="0034396F">
      <w:pPr>
        <w:pStyle w:val="Default"/>
        <w:ind w:left="709" w:right="-330" w:hanging="709"/>
        <w:jc w:val="both"/>
      </w:pPr>
      <w:r w:rsidRPr="00CE0F3C">
        <w:t>2.2.6</w:t>
      </w:r>
      <w:r w:rsidRPr="00CE0F3C">
        <w:tab/>
      </w:r>
      <w:r w:rsidR="004B7E31" w:rsidRPr="00CE0F3C">
        <w:t xml:space="preserve">To make copies of the agreement available to users, carers and members of the public. </w:t>
      </w:r>
    </w:p>
    <w:p w14:paraId="2059E9CC" w14:textId="77777777" w:rsidR="00C34F49" w:rsidRPr="00CE0F3C" w:rsidRDefault="00C34F49" w:rsidP="0034396F">
      <w:pPr>
        <w:pStyle w:val="Default"/>
        <w:ind w:left="993" w:right="-330" w:hanging="284"/>
        <w:jc w:val="both"/>
      </w:pPr>
    </w:p>
    <w:p w14:paraId="346AF1B4" w14:textId="77777777" w:rsidR="004B7E31" w:rsidRPr="00CE0F3C" w:rsidRDefault="007310F0" w:rsidP="0034396F">
      <w:pPr>
        <w:pStyle w:val="Default"/>
        <w:ind w:left="709" w:right="-330" w:hanging="709"/>
        <w:jc w:val="both"/>
      </w:pPr>
      <w:r w:rsidRPr="00CE0F3C">
        <w:t>2.2.7</w:t>
      </w:r>
      <w:r w:rsidRPr="00CE0F3C">
        <w:tab/>
      </w:r>
      <w:r w:rsidR="004B7E31" w:rsidRPr="00CE0F3C">
        <w:t xml:space="preserve">To monitor and review the implementation of the agreement within their own organisation and any organisation it contracts with. </w:t>
      </w:r>
    </w:p>
    <w:p w14:paraId="05C761E2" w14:textId="77777777" w:rsidR="00083402" w:rsidRPr="00CE0F3C" w:rsidRDefault="00083402" w:rsidP="0034396F">
      <w:pPr>
        <w:pStyle w:val="Default"/>
        <w:ind w:right="-330"/>
        <w:jc w:val="both"/>
      </w:pPr>
    </w:p>
    <w:p w14:paraId="4D02C643" w14:textId="77777777" w:rsidR="004B7E31" w:rsidRPr="0034396F" w:rsidRDefault="004B7E31" w:rsidP="0034396F">
      <w:pPr>
        <w:pStyle w:val="Default"/>
        <w:ind w:left="709" w:right="-330" w:hanging="709"/>
        <w:jc w:val="both"/>
        <w:rPr>
          <w:sz w:val="28"/>
          <w:szCs w:val="28"/>
        </w:rPr>
      </w:pPr>
      <w:r w:rsidRPr="0034396F">
        <w:rPr>
          <w:b/>
          <w:bCs/>
          <w:sz w:val="28"/>
          <w:szCs w:val="28"/>
        </w:rPr>
        <w:t xml:space="preserve">3. </w:t>
      </w:r>
      <w:r w:rsidR="00030FE6" w:rsidRPr="0034396F">
        <w:rPr>
          <w:b/>
          <w:bCs/>
          <w:sz w:val="28"/>
          <w:szCs w:val="28"/>
        </w:rPr>
        <w:tab/>
      </w:r>
      <w:r w:rsidR="003B6879" w:rsidRPr="0034396F">
        <w:rPr>
          <w:b/>
          <w:bCs/>
          <w:sz w:val="28"/>
          <w:szCs w:val="28"/>
        </w:rPr>
        <w:t>Purpose of I</w:t>
      </w:r>
      <w:r w:rsidRPr="0034396F">
        <w:rPr>
          <w:b/>
          <w:bCs/>
          <w:sz w:val="28"/>
          <w:szCs w:val="28"/>
        </w:rPr>
        <w:t xml:space="preserve">nformation </w:t>
      </w:r>
      <w:r w:rsidR="003B6879" w:rsidRPr="0034396F">
        <w:rPr>
          <w:b/>
          <w:bCs/>
          <w:sz w:val="28"/>
          <w:szCs w:val="28"/>
        </w:rPr>
        <w:t>S</w:t>
      </w:r>
      <w:r w:rsidRPr="0034396F">
        <w:rPr>
          <w:b/>
          <w:bCs/>
          <w:sz w:val="28"/>
          <w:szCs w:val="28"/>
        </w:rPr>
        <w:t xml:space="preserve">haring </w:t>
      </w:r>
    </w:p>
    <w:p w14:paraId="7E7CC3CA" w14:textId="77777777" w:rsidR="004B7E31" w:rsidRPr="00CE0F3C" w:rsidRDefault="004B7E31" w:rsidP="0034396F">
      <w:pPr>
        <w:pStyle w:val="Default"/>
        <w:ind w:left="709" w:right="-330" w:hanging="709"/>
        <w:jc w:val="both"/>
      </w:pPr>
    </w:p>
    <w:p w14:paraId="13701937" w14:textId="77777777" w:rsidR="004B7E31" w:rsidRPr="00CE0F3C" w:rsidRDefault="004B7E31" w:rsidP="0034396F">
      <w:pPr>
        <w:pStyle w:val="Default"/>
        <w:ind w:left="709" w:right="-330" w:hanging="709"/>
        <w:jc w:val="both"/>
      </w:pPr>
      <w:r w:rsidRPr="00CE0F3C">
        <w:t xml:space="preserve">3.1 </w:t>
      </w:r>
      <w:r w:rsidR="00030FE6" w:rsidRPr="00CE0F3C">
        <w:tab/>
      </w:r>
      <w:r w:rsidRPr="00CE0F3C">
        <w:t xml:space="preserve">The overall objective of sharing information within safeguarding adults work is </w:t>
      </w:r>
      <w:r w:rsidR="00083402" w:rsidRPr="00CE0F3C">
        <w:tab/>
      </w:r>
      <w:r w:rsidRPr="00CE0F3C">
        <w:t xml:space="preserve">to ensure that adults at risk are effectively safeguarded, by providing all </w:t>
      </w:r>
      <w:r w:rsidR="00083402" w:rsidRPr="00CE0F3C">
        <w:tab/>
      </w:r>
      <w:r w:rsidRPr="00CE0F3C">
        <w:t xml:space="preserve">relevant parties with the information they need in order to address concerns, </w:t>
      </w:r>
      <w:r w:rsidR="00083402" w:rsidRPr="00CE0F3C">
        <w:tab/>
      </w:r>
      <w:r w:rsidRPr="00CE0F3C">
        <w:t xml:space="preserve">reduce risks </w:t>
      </w:r>
      <w:r w:rsidR="00030FE6" w:rsidRPr="00CE0F3C">
        <w:tab/>
      </w:r>
      <w:r w:rsidRPr="00CE0F3C">
        <w:t xml:space="preserve">or prevent abuse happening in the future. </w:t>
      </w:r>
    </w:p>
    <w:p w14:paraId="4E841E22" w14:textId="77777777" w:rsidR="00030FE6" w:rsidRPr="00CE0F3C" w:rsidRDefault="00030FE6" w:rsidP="0034396F">
      <w:pPr>
        <w:pStyle w:val="Default"/>
        <w:ind w:left="709" w:right="-330" w:hanging="709"/>
        <w:jc w:val="both"/>
      </w:pPr>
    </w:p>
    <w:p w14:paraId="3D84DF4F" w14:textId="77777777" w:rsidR="004B7E31" w:rsidRPr="00CE0F3C" w:rsidRDefault="004B7E31" w:rsidP="0034396F">
      <w:pPr>
        <w:pStyle w:val="Default"/>
        <w:ind w:left="709" w:right="-330" w:hanging="709"/>
        <w:jc w:val="both"/>
      </w:pPr>
      <w:r w:rsidRPr="00CE0F3C">
        <w:t xml:space="preserve">3.2 </w:t>
      </w:r>
      <w:r w:rsidR="00030FE6" w:rsidRPr="00CE0F3C">
        <w:tab/>
      </w:r>
      <w:r w:rsidRPr="00CE0F3C">
        <w:t xml:space="preserve">Specific purposes for information sharing within safeguarding adults work may </w:t>
      </w:r>
      <w:r w:rsidR="00030FE6" w:rsidRPr="00CE0F3C">
        <w:tab/>
      </w:r>
      <w:r w:rsidRPr="00CE0F3C">
        <w:t xml:space="preserve">be: </w:t>
      </w:r>
    </w:p>
    <w:p w14:paraId="2D77B530" w14:textId="77777777" w:rsidR="00C34F49" w:rsidRPr="00CE0F3C" w:rsidRDefault="00C34F49" w:rsidP="0034396F">
      <w:pPr>
        <w:pStyle w:val="Default"/>
        <w:ind w:right="-330"/>
        <w:jc w:val="both"/>
      </w:pPr>
    </w:p>
    <w:p w14:paraId="646EC3F5" w14:textId="77777777" w:rsidR="004B7E31" w:rsidRPr="00CE0F3C" w:rsidRDefault="007310F0" w:rsidP="0034396F">
      <w:pPr>
        <w:pStyle w:val="Default"/>
        <w:ind w:left="709" w:right="-330" w:hanging="709"/>
        <w:jc w:val="both"/>
      </w:pPr>
      <w:r w:rsidRPr="00CE0F3C">
        <w:t>3.2.1</w:t>
      </w:r>
      <w:r w:rsidRPr="00CE0F3C">
        <w:tab/>
      </w:r>
      <w:r w:rsidR="00551EDA" w:rsidRPr="00CE0F3C">
        <w:t>To</w:t>
      </w:r>
      <w:r w:rsidR="004B7E31" w:rsidRPr="00CE0F3C">
        <w:t xml:space="preserve"> seek advice about a specific safeguarding </w:t>
      </w:r>
      <w:r w:rsidR="00B609F2" w:rsidRPr="00CE0F3C">
        <w:t>adult’s</w:t>
      </w:r>
      <w:r w:rsidR="004B7E31" w:rsidRPr="00CE0F3C">
        <w:t xml:space="preserve"> situation or to establish grounds for progressing with safeguarding adults procedures. </w:t>
      </w:r>
    </w:p>
    <w:p w14:paraId="08607FD3" w14:textId="77777777" w:rsidR="00030FE6" w:rsidRPr="00CE0F3C" w:rsidRDefault="00030FE6" w:rsidP="0034396F">
      <w:pPr>
        <w:pStyle w:val="Default"/>
        <w:ind w:left="1134" w:right="-330" w:hanging="425"/>
        <w:jc w:val="both"/>
      </w:pPr>
    </w:p>
    <w:p w14:paraId="791471C1" w14:textId="77777777" w:rsidR="004B7E31" w:rsidRPr="00CE0F3C" w:rsidRDefault="007310F0" w:rsidP="0034396F">
      <w:pPr>
        <w:pStyle w:val="Default"/>
        <w:ind w:right="-330"/>
        <w:jc w:val="both"/>
      </w:pPr>
      <w:r w:rsidRPr="00CE0F3C">
        <w:t>3.2.2</w:t>
      </w:r>
      <w:r w:rsidRPr="00CE0F3C">
        <w:tab/>
      </w:r>
      <w:r w:rsidR="004B7E31" w:rsidRPr="00CE0F3C">
        <w:t xml:space="preserve">To make a safeguarding adults referral. </w:t>
      </w:r>
    </w:p>
    <w:p w14:paraId="205CEA7B" w14:textId="77777777" w:rsidR="00030FE6" w:rsidRPr="00CE0F3C" w:rsidRDefault="00030FE6" w:rsidP="0034396F">
      <w:pPr>
        <w:pStyle w:val="Default"/>
        <w:ind w:left="1134" w:right="-330" w:hanging="425"/>
        <w:jc w:val="both"/>
      </w:pPr>
    </w:p>
    <w:p w14:paraId="279C43C8" w14:textId="77777777" w:rsidR="004B7E31" w:rsidRPr="00CE0F3C" w:rsidRDefault="007310F0" w:rsidP="0034396F">
      <w:pPr>
        <w:pStyle w:val="Default"/>
        <w:ind w:left="709" w:right="-330" w:hanging="709"/>
        <w:jc w:val="both"/>
      </w:pPr>
      <w:r w:rsidRPr="00CE0F3C">
        <w:t>3.2.3</w:t>
      </w:r>
      <w:r w:rsidRPr="00CE0F3C">
        <w:tab/>
      </w:r>
      <w:r w:rsidR="004B7E31" w:rsidRPr="00CE0F3C">
        <w:t xml:space="preserve">To seek immediate protection for a person(s) through referral to another service(s). </w:t>
      </w:r>
    </w:p>
    <w:p w14:paraId="30E113FE" w14:textId="77777777" w:rsidR="00083402" w:rsidRPr="00CE0F3C" w:rsidRDefault="00083402" w:rsidP="0034396F">
      <w:pPr>
        <w:pStyle w:val="Default"/>
        <w:ind w:left="1134" w:right="-330" w:hanging="425"/>
        <w:jc w:val="both"/>
      </w:pPr>
    </w:p>
    <w:p w14:paraId="45C8C3ED" w14:textId="77777777" w:rsidR="004B7E31" w:rsidRPr="00CE0F3C" w:rsidRDefault="007310F0" w:rsidP="0034396F">
      <w:pPr>
        <w:pStyle w:val="Default"/>
        <w:ind w:left="709" w:right="-330" w:hanging="709"/>
        <w:jc w:val="both"/>
      </w:pPr>
      <w:r w:rsidRPr="00CE0F3C">
        <w:t>3.2.4</w:t>
      </w:r>
      <w:r w:rsidRPr="00CE0F3C">
        <w:tab/>
      </w:r>
      <w:r w:rsidR="004B7E31" w:rsidRPr="00CE0F3C">
        <w:t xml:space="preserve">To notify agencies who may need to take action against alleged or known </w:t>
      </w:r>
      <w:r w:rsidR="00C34F49" w:rsidRPr="00CE0F3C">
        <w:t xml:space="preserve">perpetrators </w:t>
      </w:r>
      <w:r w:rsidR="004B7E31" w:rsidRPr="00CE0F3C">
        <w:t xml:space="preserve">(includes risks posed by a member of the public, worker, volunteer or a service user). </w:t>
      </w:r>
    </w:p>
    <w:p w14:paraId="42112DF8" w14:textId="77777777" w:rsidR="00030FE6" w:rsidRPr="00CE0F3C" w:rsidRDefault="00030FE6" w:rsidP="0034396F">
      <w:pPr>
        <w:pStyle w:val="Default"/>
        <w:ind w:left="1134" w:right="-330" w:hanging="425"/>
        <w:jc w:val="both"/>
      </w:pPr>
    </w:p>
    <w:p w14:paraId="281D58E3" w14:textId="77777777" w:rsidR="004B7E31" w:rsidRPr="00CE0F3C" w:rsidRDefault="007310F0" w:rsidP="0034396F">
      <w:pPr>
        <w:pStyle w:val="Default"/>
        <w:ind w:left="709" w:right="-330" w:hanging="709"/>
        <w:jc w:val="both"/>
      </w:pPr>
      <w:r w:rsidRPr="00CE0F3C">
        <w:t>3.2.5</w:t>
      </w:r>
      <w:r w:rsidRPr="00CE0F3C">
        <w:tab/>
      </w:r>
      <w:r w:rsidR="004B7E31" w:rsidRPr="00CE0F3C">
        <w:t xml:space="preserve">To make a referral to agencies for purposes of requesting or amending </w:t>
      </w:r>
      <w:r w:rsidR="00C34F49" w:rsidRPr="00CE0F3C">
        <w:t xml:space="preserve">services to </w:t>
      </w:r>
      <w:r w:rsidR="004B7E31" w:rsidRPr="00CE0F3C">
        <w:t xml:space="preserve">people at risk of abuse or to those suspected of perpetrating abuse. </w:t>
      </w:r>
    </w:p>
    <w:p w14:paraId="08E7D57C" w14:textId="77777777" w:rsidR="00030FE6" w:rsidRPr="00CE0F3C" w:rsidRDefault="00030FE6" w:rsidP="0034396F">
      <w:pPr>
        <w:pStyle w:val="Default"/>
        <w:ind w:left="1134" w:right="-330" w:hanging="425"/>
        <w:jc w:val="both"/>
      </w:pPr>
    </w:p>
    <w:p w14:paraId="40F5A16E" w14:textId="77777777" w:rsidR="004B7E31" w:rsidRPr="00CE0F3C" w:rsidRDefault="007310F0" w:rsidP="0034396F">
      <w:pPr>
        <w:pStyle w:val="Default"/>
        <w:ind w:left="709" w:right="-330" w:hanging="709"/>
        <w:jc w:val="both"/>
      </w:pPr>
      <w:r w:rsidRPr="00CE0F3C">
        <w:t>3.2.6</w:t>
      </w:r>
      <w:r w:rsidRPr="00CE0F3C">
        <w:tab/>
        <w:t xml:space="preserve">To </w:t>
      </w:r>
      <w:r w:rsidR="004B7E31" w:rsidRPr="00CE0F3C">
        <w:t xml:space="preserve">complete a criminal investigation, an employment investigation, a regulatory investigation, </w:t>
      </w:r>
      <w:r w:rsidR="00B609F2" w:rsidRPr="00CE0F3C">
        <w:t>or</w:t>
      </w:r>
      <w:r w:rsidR="004B7E31" w:rsidRPr="00CE0F3C">
        <w:t xml:space="preserve"> any other investigation, review, or assessment as part of a safeguarding adults enquiry. </w:t>
      </w:r>
    </w:p>
    <w:p w14:paraId="2A3ED952" w14:textId="77777777" w:rsidR="00030FE6" w:rsidRPr="00CE0F3C" w:rsidRDefault="00030FE6" w:rsidP="0034396F">
      <w:pPr>
        <w:pStyle w:val="Default"/>
        <w:ind w:left="1134" w:right="-330" w:hanging="425"/>
        <w:jc w:val="both"/>
      </w:pPr>
    </w:p>
    <w:p w14:paraId="4823E8E5" w14:textId="77777777" w:rsidR="004B7E31" w:rsidRPr="00CE0F3C" w:rsidRDefault="007310F0" w:rsidP="0034396F">
      <w:pPr>
        <w:pStyle w:val="Default"/>
        <w:ind w:left="709" w:right="-330" w:hanging="709"/>
        <w:jc w:val="both"/>
      </w:pPr>
      <w:r w:rsidRPr="00CE0F3C">
        <w:t>3.2.7</w:t>
      </w:r>
      <w:r w:rsidRPr="00CE0F3C">
        <w:tab/>
      </w:r>
      <w:r w:rsidR="004B7E31" w:rsidRPr="00CE0F3C">
        <w:t>To conduct a Safeguarding Adults Review or any other case review that the STS</w:t>
      </w:r>
      <w:r w:rsidR="00DE5057">
        <w:t xml:space="preserve">CAP </w:t>
      </w:r>
      <w:r w:rsidR="004B7E31" w:rsidRPr="00CE0F3C">
        <w:t xml:space="preserve">deems appropriate. </w:t>
      </w:r>
    </w:p>
    <w:p w14:paraId="24AA6552" w14:textId="77777777" w:rsidR="00030FE6" w:rsidRPr="00CE0F3C" w:rsidRDefault="00030FE6" w:rsidP="0034396F">
      <w:pPr>
        <w:pStyle w:val="Default"/>
        <w:ind w:left="1134" w:right="-330" w:hanging="425"/>
        <w:jc w:val="both"/>
      </w:pPr>
    </w:p>
    <w:p w14:paraId="37FDC33F" w14:textId="77777777" w:rsidR="00DE5057" w:rsidRDefault="007310F0" w:rsidP="0034396F">
      <w:pPr>
        <w:pStyle w:val="Default"/>
        <w:ind w:left="709" w:right="-330" w:hanging="709"/>
        <w:jc w:val="both"/>
      </w:pPr>
      <w:r w:rsidRPr="00CE0F3C">
        <w:t>3.2.8</w:t>
      </w:r>
      <w:r w:rsidRPr="00CE0F3C">
        <w:tab/>
      </w:r>
      <w:r w:rsidR="004B7E31" w:rsidRPr="00CE0F3C">
        <w:t xml:space="preserve">To contribute to other review processes where safeguarding adults </w:t>
      </w:r>
      <w:r w:rsidR="00083402" w:rsidRPr="00CE0F3C">
        <w:tab/>
      </w:r>
      <w:r w:rsidR="00C34F49" w:rsidRPr="00CE0F3C">
        <w:t xml:space="preserve">is </w:t>
      </w:r>
      <w:r w:rsidR="004B7E31" w:rsidRPr="00CE0F3C">
        <w:t>relevant e.g. Domestic Homicide Reviews</w:t>
      </w:r>
      <w:r w:rsidR="00B609F2" w:rsidRPr="00CE0F3C">
        <w:t>, a</w:t>
      </w:r>
      <w:r w:rsidR="00DE5057">
        <w:t xml:space="preserve"> Child Safeguarding Practice Review</w:t>
      </w:r>
      <w:r w:rsidR="00551EDA" w:rsidRPr="00CE0F3C">
        <w:t xml:space="preserve">, </w:t>
      </w:r>
    </w:p>
    <w:p w14:paraId="1D38142B" w14:textId="77777777" w:rsidR="004B7E31" w:rsidRPr="00CE0F3C" w:rsidRDefault="00DE5057" w:rsidP="0034396F">
      <w:pPr>
        <w:pStyle w:val="Default"/>
        <w:ind w:left="709" w:right="-330" w:hanging="709"/>
        <w:jc w:val="both"/>
      </w:pPr>
      <w:r>
        <w:t xml:space="preserve">          </w:t>
      </w:r>
      <w:r w:rsidR="00551EDA" w:rsidRPr="00CE0F3C">
        <w:t>Multi-agency Learning R</w:t>
      </w:r>
      <w:r w:rsidR="004B7E31" w:rsidRPr="00CE0F3C">
        <w:t xml:space="preserve">eviews. </w:t>
      </w:r>
    </w:p>
    <w:p w14:paraId="0B6A65A7" w14:textId="77777777" w:rsidR="004B7E31" w:rsidRPr="00CE0F3C" w:rsidRDefault="004B7E31" w:rsidP="0034396F">
      <w:pPr>
        <w:pStyle w:val="Default"/>
        <w:ind w:left="1134" w:right="-330" w:hanging="425"/>
        <w:jc w:val="both"/>
        <w:rPr>
          <w:color w:val="auto"/>
        </w:rPr>
      </w:pPr>
    </w:p>
    <w:p w14:paraId="0BCA7BB5" w14:textId="77777777" w:rsidR="004B7E31" w:rsidRPr="00CE0F3C" w:rsidRDefault="007310F0" w:rsidP="0034396F">
      <w:pPr>
        <w:pStyle w:val="Default"/>
        <w:ind w:left="709" w:right="-330" w:hanging="709"/>
        <w:jc w:val="both"/>
        <w:rPr>
          <w:color w:val="auto"/>
        </w:rPr>
      </w:pPr>
      <w:r w:rsidRPr="00CE0F3C">
        <w:rPr>
          <w:color w:val="auto"/>
        </w:rPr>
        <w:t>3.2.9</w:t>
      </w:r>
      <w:r w:rsidRPr="00CE0F3C">
        <w:rPr>
          <w:color w:val="auto"/>
        </w:rPr>
        <w:tab/>
      </w:r>
      <w:r w:rsidR="004B7E31" w:rsidRPr="00CE0F3C">
        <w:rPr>
          <w:color w:val="auto"/>
        </w:rPr>
        <w:t>To monitor and audit safeg</w:t>
      </w:r>
      <w:r w:rsidR="00C34F49" w:rsidRPr="00CE0F3C">
        <w:rPr>
          <w:color w:val="auto"/>
        </w:rPr>
        <w:t>uarding adults work e.g. concerns,</w:t>
      </w:r>
      <w:r w:rsidR="004B7E31" w:rsidRPr="00CE0F3C">
        <w:rPr>
          <w:color w:val="auto"/>
        </w:rPr>
        <w:t xml:space="preserve"> quality of outcomes, adherence to procedures. </w:t>
      </w:r>
    </w:p>
    <w:p w14:paraId="71F87F88" w14:textId="77777777" w:rsidR="00030FE6" w:rsidRPr="00CE0F3C" w:rsidRDefault="00030FE6" w:rsidP="0034396F">
      <w:pPr>
        <w:pStyle w:val="Default"/>
        <w:ind w:left="1134" w:right="-330" w:hanging="425"/>
        <w:jc w:val="both"/>
        <w:rPr>
          <w:color w:val="auto"/>
        </w:rPr>
      </w:pPr>
    </w:p>
    <w:p w14:paraId="654167C2" w14:textId="77777777" w:rsidR="004B7E31" w:rsidRPr="00CE0F3C" w:rsidRDefault="007310F0" w:rsidP="0034396F">
      <w:pPr>
        <w:pStyle w:val="Default"/>
        <w:ind w:left="709" w:right="-330" w:hanging="709"/>
        <w:jc w:val="both"/>
        <w:rPr>
          <w:color w:val="auto"/>
        </w:rPr>
      </w:pPr>
      <w:r w:rsidRPr="00CE0F3C">
        <w:rPr>
          <w:color w:val="auto"/>
        </w:rPr>
        <w:t>3.2.10</w:t>
      </w:r>
      <w:r w:rsidRPr="00CE0F3C">
        <w:rPr>
          <w:color w:val="auto"/>
        </w:rPr>
        <w:tab/>
      </w:r>
      <w:r w:rsidR="004B7E31" w:rsidRPr="00CE0F3C">
        <w:rPr>
          <w:color w:val="auto"/>
        </w:rPr>
        <w:t xml:space="preserve">To review and develop multi-agency policies and procedures to safeguard adults at risk. </w:t>
      </w:r>
    </w:p>
    <w:p w14:paraId="19367849" w14:textId="77777777" w:rsidR="00030FE6" w:rsidRPr="00CE0F3C" w:rsidRDefault="00030FE6" w:rsidP="0034396F">
      <w:pPr>
        <w:pStyle w:val="Default"/>
        <w:ind w:left="1134" w:right="-330" w:hanging="425"/>
        <w:jc w:val="both"/>
        <w:rPr>
          <w:color w:val="auto"/>
        </w:rPr>
      </w:pPr>
    </w:p>
    <w:p w14:paraId="59B15731" w14:textId="77777777" w:rsidR="004B7E31" w:rsidRPr="00CE0F3C" w:rsidRDefault="007310F0" w:rsidP="0034396F">
      <w:pPr>
        <w:pStyle w:val="Default"/>
        <w:ind w:left="709" w:right="-330" w:hanging="709"/>
        <w:jc w:val="both"/>
        <w:rPr>
          <w:color w:val="auto"/>
        </w:rPr>
      </w:pPr>
      <w:r w:rsidRPr="00CE0F3C">
        <w:rPr>
          <w:color w:val="auto"/>
        </w:rPr>
        <w:t>3.2.11</w:t>
      </w:r>
      <w:r w:rsidRPr="00CE0F3C">
        <w:rPr>
          <w:color w:val="auto"/>
        </w:rPr>
        <w:tab/>
      </w:r>
      <w:r w:rsidR="004B7E31" w:rsidRPr="00CE0F3C">
        <w:rPr>
          <w:color w:val="auto"/>
        </w:rPr>
        <w:t xml:space="preserve">To deal with complaints, grievances and professional or administrative malpractice. </w:t>
      </w:r>
    </w:p>
    <w:p w14:paraId="036AE85E" w14:textId="77777777" w:rsidR="004B7E31" w:rsidRPr="00CE0F3C" w:rsidRDefault="004B7E31" w:rsidP="0034396F">
      <w:pPr>
        <w:pStyle w:val="Default"/>
        <w:ind w:right="-330"/>
        <w:jc w:val="both"/>
        <w:rPr>
          <w:color w:val="auto"/>
        </w:rPr>
      </w:pPr>
    </w:p>
    <w:p w14:paraId="37611166" w14:textId="77777777" w:rsidR="004B7E31" w:rsidRPr="00CE0F3C" w:rsidRDefault="004B7E31" w:rsidP="0034396F">
      <w:pPr>
        <w:pStyle w:val="Default"/>
        <w:ind w:left="709" w:right="-330" w:hanging="709"/>
        <w:jc w:val="both"/>
        <w:rPr>
          <w:color w:val="auto"/>
        </w:rPr>
      </w:pPr>
      <w:r w:rsidRPr="00CE0F3C">
        <w:rPr>
          <w:color w:val="auto"/>
        </w:rPr>
        <w:t xml:space="preserve">3.3 </w:t>
      </w:r>
      <w:r w:rsidR="00030FE6" w:rsidRPr="00CE0F3C">
        <w:rPr>
          <w:color w:val="auto"/>
        </w:rPr>
        <w:tab/>
      </w:r>
      <w:r w:rsidRPr="00CE0F3C">
        <w:rPr>
          <w:color w:val="auto"/>
        </w:rPr>
        <w:t xml:space="preserve">The review (see section 14) of the Information Sharing Agreement will </w:t>
      </w:r>
      <w:r w:rsidR="00083402" w:rsidRPr="00CE0F3C">
        <w:rPr>
          <w:color w:val="auto"/>
        </w:rPr>
        <w:tab/>
      </w:r>
      <w:r w:rsidRPr="00CE0F3C">
        <w:rPr>
          <w:color w:val="auto"/>
        </w:rPr>
        <w:t>identify: other reasons for sharing information not inc</w:t>
      </w:r>
      <w:r w:rsidR="00551EDA" w:rsidRPr="00CE0F3C">
        <w:rPr>
          <w:color w:val="auto"/>
        </w:rPr>
        <w:t xml:space="preserve">luded above; and </w:t>
      </w:r>
      <w:r w:rsidRPr="00CE0F3C">
        <w:rPr>
          <w:color w:val="auto"/>
        </w:rPr>
        <w:t>that the above are still necessary to effec</w:t>
      </w:r>
      <w:r w:rsidR="00470EE9" w:rsidRPr="00CE0F3C">
        <w:rPr>
          <w:color w:val="auto"/>
        </w:rPr>
        <w:t>tively safeguard adults at risk</w:t>
      </w:r>
      <w:r w:rsidRPr="00CE0F3C">
        <w:rPr>
          <w:color w:val="auto"/>
        </w:rPr>
        <w:t xml:space="preserve"> </w:t>
      </w:r>
      <w:r w:rsidR="007310F0" w:rsidRPr="00CE0F3C">
        <w:rPr>
          <w:color w:val="auto"/>
        </w:rPr>
        <w:t>and/or promote wellbeing</w:t>
      </w:r>
    </w:p>
    <w:p w14:paraId="21E55930" w14:textId="77777777" w:rsidR="004B7E31" w:rsidRPr="00CE0F3C" w:rsidRDefault="004B7E31" w:rsidP="0034396F">
      <w:pPr>
        <w:pStyle w:val="Default"/>
        <w:ind w:right="-330"/>
        <w:jc w:val="both"/>
        <w:rPr>
          <w:color w:val="auto"/>
        </w:rPr>
      </w:pPr>
    </w:p>
    <w:p w14:paraId="769B45D3" w14:textId="77777777" w:rsidR="004B7E31" w:rsidRPr="0034396F" w:rsidRDefault="004B7E31" w:rsidP="0034396F">
      <w:pPr>
        <w:pStyle w:val="Default"/>
        <w:ind w:right="-330"/>
        <w:jc w:val="both"/>
        <w:rPr>
          <w:color w:val="auto"/>
          <w:sz w:val="28"/>
          <w:szCs w:val="28"/>
        </w:rPr>
      </w:pPr>
      <w:r w:rsidRPr="0034396F">
        <w:rPr>
          <w:b/>
          <w:bCs/>
          <w:color w:val="auto"/>
          <w:sz w:val="28"/>
          <w:szCs w:val="28"/>
        </w:rPr>
        <w:t xml:space="preserve">4. </w:t>
      </w:r>
      <w:r w:rsidR="00030FE6" w:rsidRPr="0034396F">
        <w:rPr>
          <w:b/>
          <w:bCs/>
          <w:color w:val="auto"/>
          <w:sz w:val="28"/>
          <w:szCs w:val="28"/>
        </w:rPr>
        <w:tab/>
      </w:r>
      <w:r w:rsidRPr="0034396F">
        <w:rPr>
          <w:b/>
          <w:bCs/>
          <w:color w:val="auto"/>
          <w:sz w:val="28"/>
          <w:szCs w:val="28"/>
        </w:rPr>
        <w:t>In</w:t>
      </w:r>
      <w:r w:rsidR="003B6879" w:rsidRPr="0034396F">
        <w:rPr>
          <w:b/>
          <w:bCs/>
          <w:color w:val="auto"/>
          <w:sz w:val="28"/>
          <w:szCs w:val="28"/>
        </w:rPr>
        <w:t xml:space="preserve">formation to be </w:t>
      </w:r>
      <w:r w:rsidR="0034396F" w:rsidRPr="0034396F">
        <w:rPr>
          <w:b/>
          <w:bCs/>
          <w:color w:val="auto"/>
          <w:sz w:val="28"/>
          <w:szCs w:val="28"/>
        </w:rPr>
        <w:t>shared</w:t>
      </w:r>
      <w:r w:rsidRPr="0034396F">
        <w:rPr>
          <w:b/>
          <w:bCs/>
          <w:color w:val="auto"/>
          <w:sz w:val="28"/>
          <w:szCs w:val="28"/>
        </w:rPr>
        <w:t xml:space="preserve"> </w:t>
      </w:r>
    </w:p>
    <w:p w14:paraId="3DD2A31E" w14:textId="77777777" w:rsidR="004B7E31" w:rsidRPr="00CE0F3C" w:rsidRDefault="004B7E31" w:rsidP="0034396F">
      <w:pPr>
        <w:pStyle w:val="Default"/>
        <w:ind w:right="-330"/>
        <w:jc w:val="both"/>
        <w:rPr>
          <w:color w:val="auto"/>
        </w:rPr>
      </w:pPr>
    </w:p>
    <w:p w14:paraId="54C88C4A" w14:textId="77777777" w:rsidR="004B7E31" w:rsidRPr="00CE0F3C" w:rsidRDefault="004B7E31" w:rsidP="0034396F">
      <w:pPr>
        <w:pStyle w:val="Default"/>
        <w:ind w:left="720" w:right="-330" w:hanging="720"/>
        <w:jc w:val="both"/>
        <w:rPr>
          <w:color w:val="auto"/>
        </w:rPr>
      </w:pPr>
      <w:r w:rsidRPr="00CE0F3C">
        <w:rPr>
          <w:color w:val="auto"/>
        </w:rPr>
        <w:t xml:space="preserve">4.1 </w:t>
      </w:r>
      <w:r w:rsidR="00030FE6" w:rsidRPr="00CE0F3C">
        <w:rPr>
          <w:color w:val="auto"/>
        </w:rPr>
        <w:tab/>
      </w:r>
      <w:r w:rsidRPr="00CE0F3C">
        <w:rPr>
          <w:color w:val="auto"/>
        </w:rPr>
        <w:t xml:space="preserve">This agreement primarily applies to the sharing of information about an </w:t>
      </w:r>
      <w:r w:rsidR="00551EDA" w:rsidRPr="00CE0F3C">
        <w:rPr>
          <w:color w:val="auto"/>
        </w:rPr>
        <w:t xml:space="preserve">adult(s) </w:t>
      </w:r>
      <w:r w:rsidRPr="00CE0F3C">
        <w:rPr>
          <w:color w:val="auto"/>
        </w:rPr>
        <w:t>at risk where there is a concern they have</w:t>
      </w:r>
      <w:r w:rsidR="00551EDA" w:rsidRPr="00CE0F3C">
        <w:rPr>
          <w:color w:val="auto"/>
        </w:rPr>
        <w:t xml:space="preserve"> been a victim of abuse or </w:t>
      </w:r>
      <w:r w:rsidRPr="00CE0F3C">
        <w:rPr>
          <w:color w:val="auto"/>
        </w:rPr>
        <w:t xml:space="preserve">neglect, </w:t>
      </w:r>
      <w:r w:rsidR="007310F0" w:rsidRPr="00CE0F3C">
        <w:rPr>
          <w:color w:val="auto"/>
        </w:rPr>
        <w:t>(whether under Chapter 1</w:t>
      </w:r>
      <w:r w:rsidR="00AF3D7E" w:rsidRPr="00CE0F3C">
        <w:rPr>
          <w:color w:val="auto"/>
        </w:rPr>
        <w:t>4</w:t>
      </w:r>
      <w:r w:rsidR="007310F0" w:rsidRPr="00CE0F3C">
        <w:rPr>
          <w:color w:val="auto"/>
        </w:rPr>
        <w:t xml:space="preserve"> or Chapter 1 Wellbeing</w:t>
      </w:r>
      <w:r w:rsidR="00A13BAA" w:rsidRPr="00CE0F3C">
        <w:rPr>
          <w:color w:val="auto"/>
        </w:rPr>
        <w:t xml:space="preserve"> of the statutory guidance</w:t>
      </w:r>
      <w:r w:rsidR="007310F0" w:rsidRPr="00CE0F3C">
        <w:rPr>
          <w:color w:val="auto"/>
        </w:rPr>
        <w:t xml:space="preserve">) </w:t>
      </w:r>
      <w:r w:rsidRPr="00CE0F3C">
        <w:rPr>
          <w:color w:val="auto"/>
        </w:rPr>
        <w:t xml:space="preserve">however this may involve the sharing of information about others in </w:t>
      </w:r>
      <w:r w:rsidR="00083402" w:rsidRPr="00CE0F3C">
        <w:rPr>
          <w:color w:val="auto"/>
        </w:rPr>
        <w:tab/>
      </w:r>
      <w:r w:rsidR="00551EDA" w:rsidRPr="00CE0F3C">
        <w:rPr>
          <w:color w:val="auto"/>
        </w:rPr>
        <w:t xml:space="preserve">order to </w:t>
      </w:r>
      <w:r w:rsidRPr="00CE0F3C">
        <w:rPr>
          <w:color w:val="auto"/>
        </w:rPr>
        <w:t xml:space="preserve">safeguard other adults, children or the general public. </w:t>
      </w:r>
      <w:r w:rsidR="00551EDA" w:rsidRPr="00CE0F3C">
        <w:rPr>
          <w:color w:val="auto"/>
        </w:rPr>
        <w:t xml:space="preserve"> Reference is </w:t>
      </w:r>
      <w:r w:rsidRPr="00CE0F3C">
        <w:rPr>
          <w:color w:val="auto"/>
        </w:rPr>
        <w:t xml:space="preserve">made within this agreement to children; this is because information may need </w:t>
      </w:r>
      <w:r w:rsidR="00083402" w:rsidRPr="00CE0F3C">
        <w:rPr>
          <w:color w:val="auto"/>
        </w:rPr>
        <w:tab/>
      </w:r>
      <w:r w:rsidRPr="00CE0F3C">
        <w:rPr>
          <w:color w:val="auto"/>
        </w:rPr>
        <w:t xml:space="preserve">to be shared about children as part of the safeguarding </w:t>
      </w:r>
      <w:r w:rsidR="00B609F2" w:rsidRPr="00CE0F3C">
        <w:rPr>
          <w:color w:val="auto"/>
        </w:rPr>
        <w:t>adult’s</w:t>
      </w:r>
      <w:r w:rsidRPr="00CE0F3C">
        <w:rPr>
          <w:color w:val="auto"/>
        </w:rPr>
        <w:t xml:space="preserve"> enquiry and/or decisions to share information </w:t>
      </w:r>
      <w:r w:rsidR="00B609F2" w:rsidRPr="00CE0F3C">
        <w:rPr>
          <w:color w:val="auto"/>
        </w:rPr>
        <w:t>may be</w:t>
      </w:r>
      <w:r w:rsidRPr="00CE0F3C">
        <w:rPr>
          <w:color w:val="auto"/>
        </w:rPr>
        <w:t xml:space="preserve"> based on risks to children. </w:t>
      </w:r>
    </w:p>
    <w:p w14:paraId="2CBADD48" w14:textId="77777777" w:rsidR="004B7E31" w:rsidRPr="00CE0F3C" w:rsidRDefault="004B7E31" w:rsidP="0034396F">
      <w:pPr>
        <w:pStyle w:val="Default"/>
        <w:ind w:right="-330"/>
        <w:jc w:val="both"/>
        <w:rPr>
          <w:color w:val="auto"/>
        </w:rPr>
      </w:pPr>
    </w:p>
    <w:p w14:paraId="17C7EA4D" w14:textId="77777777" w:rsidR="004B7E31" w:rsidRPr="00CE0F3C" w:rsidRDefault="004B7E31" w:rsidP="0034396F">
      <w:pPr>
        <w:pStyle w:val="Default"/>
        <w:ind w:right="-330"/>
        <w:jc w:val="both"/>
        <w:rPr>
          <w:color w:val="auto"/>
        </w:rPr>
      </w:pPr>
      <w:r w:rsidRPr="00CE0F3C">
        <w:rPr>
          <w:color w:val="auto"/>
        </w:rPr>
        <w:t xml:space="preserve">4.2 </w:t>
      </w:r>
      <w:r w:rsidR="00030FE6" w:rsidRPr="00CE0F3C">
        <w:rPr>
          <w:color w:val="auto"/>
        </w:rPr>
        <w:tab/>
      </w:r>
      <w:r w:rsidRPr="00CE0F3C">
        <w:rPr>
          <w:color w:val="auto"/>
        </w:rPr>
        <w:t xml:space="preserve">The agreement concerns the following personal and/or sensitive information </w:t>
      </w:r>
      <w:r w:rsidR="00030FE6" w:rsidRPr="00CE0F3C">
        <w:rPr>
          <w:color w:val="auto"/>
        </w:rPr>
        <w:tab/>
      </w:r>
      <w:r w:rsidRPr="00CE0F3C">
        <w:rPr>
          <w:color w:val="auto"/>
        </w:rPr>
        <w:t xml:space="preserve">which needs to be shared for the purposes outlined in section 3: </w:t>
      </w:r>
    </w:p>
    <w:p w14:paraId="6B7448F6" w14:textId="77777777" w:rsidR="004B7E31" w:rsidRPr="00CE0F3C" w:rsidRDefault="004B7E31" w:rsidP="0034396F">
      <w:pPr>
        <w:pStyle w:val="Default"/>
        <w:ind w:right="-330"/>
        <w:jc w:val="both"/>
        <w:rPr>
          <w:color w:val="auto"/>
        </w:rPr>
      </w:pPr>
    </w:p>
    <w:p w14:paraId="67200006" w14:textId="77777777" w:rsidR="004B7E31" w:rsidRPr="00CE0F3C" w:rsidRDefault="004B7E31" w:rsidP="0034396F">
      <w:pPr>
        <w:pStyle w:val="Default"/>
        <w:ind w:right="-330"/>
        <w:jc w:val="both"/>
        <w:rPr>
          <w:color w:val="auto"/>
        </w:rPr>
      </w:pPr>
      <w:r w:rsidRPr="00CE0F3C">
        <w:rPr>
          <w:color w:val="auto"/>
        </w:rPr>
        <w:t xml:space="preserve">4.2.1 </w:t>
      </w:r>
      <w:r w:rsidR="00030FE6" w:rsidRPr="00CE0F3C">
        <w:rPr>
          <w:color w:val="auto"/>
        </w:rPr>
        <w:tab/>
      </w:r>
      <w:r w:rsidRPr="00CE0F3C">
        <w:rPr>
          <w:color w:val="auto"/>
        </w:rPr>
        <w:t xml:space="preserve">“Personal data” which identifies the alleged victim(s) or alleged perpetrator(s) </w:t>
      </w:r>
      <w:r w:rsidR="00083402" w:rsidRPr="00CE0F3C">
        <w:rPr>
          <w:color w:val="auto"/>
        </w:rPr>
        <w:tab/>
        <w:t xml:space="preserve"> </w:t>
      </w:r>
      <w:r w:rsidRPr="00CE0F3C">
        <w:rPr>
          <w:color w:val="auto"/>
        </w:rPr>
        <w:t xml:space="preserve">of abuse or neglect e.g. name, date of birth, address. </w:t>
      </w:r>
    </w:p>
    <w:p w14:paraId="51ADCD5B" w14:textId="77777777" w:rsidR="00030FE6" w:rsidRPr="00CE0F3C" w:rsidRDefault="00030FE6" w:rsidP="0034396F">
      <w:pPr>
        <w:pStyle w:val="Default"/>
        <w:ind w:right="-330"/>
        <w:jc w:val="both"/>
        <w:rPr>
          <w:color w:val="auto"/>
        </w:rPr>
      </w:pPr>
    </w:p>
    <w:p w14:paraId="13ABFA79" w14:textId="77777777" w:rsidR="004B7E31" w:rsidRPr="00CE0F3C" w:rsidRDefault="004B7E31" w:rsidP="0034396F">
      <w:pPr>
        <w:pStyle w:val="Default"/>
        <w:ind w:right="-330"/>
        <w:jc w:val="both"/>
        <w:rPr>
          <w:color w:val="auto"/>
        </w:rPr>
      </w:pPr>
      <w:r w:rsidRPr="00CE0F3C">
        <w:rPr>
          <w:color w:val="auto"/>
        </w:rPr>
        <w:t xml:space="preserve">4.2.2 </w:t>
      </w:r>
      <w:r w:rsidR="00030FE6" w:rsidRPr="00CE0F3C">
        <w:rPr>
          <w:color w:val="auto"/>
        </w:rPr>
        <w:tab/>
      </w:r>
      <w:r w:rsidRPr="00CE0F3C">
        <w:rPr>
          <w:color w:val="auto"/>
        </w:rPr>
        <w:t xml:space="preserve">“Sensitive data” about the alleged victim(s) or alleged perpetrator(s) of abuse </w:t>
      </w:r>
      <w:r w:rsidR="00083402" w:rsidRPr="00CE0F3C">
        <w:rPr>
          <w:color w:val="auto"/>
        </w:rPr>
        <w:tab/>
      </w:r>
      <w:r w:rsidRPr="00CE0F3C">
        <w:rPr>
          <w:color w:val="auto"/>
        </w:rPr>
        <w:t xml:space="preserve">or neglect e.g. gender, religion, ethnicity. </w:t>
      </w:r>
    </w:p>
    <w:p w14:paraId="47B4A256" w14:textId="77777777" w:rsidR="00030FE6" w:rsidRPr="00CE0F3C" w:rsidRDefault="00030FE6" w:rsidP="0034396F">
      <w:pPr>
        <w:pStyle w:val="Default"/>
        <w:ind w:right="-330"/>
        <w:jc w:val="both"/>
        <w:rPr>
          <w:color w:val="auto"/>
        </w:rPr>
      </w:pPr>
    </w:p>
    <w:p w14:paraId="77C4A7CA" w14:textId="77777777" w:rsidR="004B7E31" w:rsidRPr="00CE0F3C" w:rsidRDefault="004B7E31" w:rsidP="0034396F">
      <w:pPr>
        <w:pStyle w:val="Default"/>
        <w:ind w:right="-330"/>
        <w:jc w:val="both"/>
        <w:rPr>
          <w:color w:val="auto"/>
        </w:rPr>
      </w:pPr>
      <w:r w:rsidRPr="00CE0F3C">
        <w:rPr>
          <w:color w:val="auto"/>
        </w:rPr>
        <w:t>4.2.3</w:t>
      </w:r>
      <w:r w:rsidR="00030FE6" w:rsidRPr="00CE0F3C">
        <w:rPr>
          <w:color w:val="auto"/>
        </w:rPr>
        <w:tab/>
      </w:r>
      <w:r w:rsidRPr="00CE0F3C">
        <w:rPr>
          <w:color w:val="auto"/>
        </w:rPr>
        <w:t xml:space="preserve"> Reasons for concerns and details of the alleged concerns e.g. type of abuse, </w:t>
      </w:r>
      <w:r w:rsidR="00030FE6" w:rsidRPr="00CE0F3C">
        <w:rPr>
          <w:color w:val="auto"/>
        </w:rPr>
        <w:tab/>
      </w:r>
      <w:r w:rsidR="00083402" w:rsidRPr="00CE0F3C">
        <w:rPr>
          <w:color w:val="auto"/>
        </w:rPr>
        <w:t xml:space="preserve"> </w:t>
      </w:r>
      <w:r w:rsidRPr="00CE0F3C">
        <w:rPr>
          <w:color w:val="auto"/>
        </w:rPr>
        <w:t xml:space="preserve">location of abuse, levels of risk or urgency. </w:t>
      </w:r>
    </w:p>
    <w:p w14:paraId="4E65D576" w14:textId="77777777" w:rsidR="00030FE6" w:rsidRPr="00CE0F3C" w:rsidRDefault="00030FE6" w:rsidP="0034396F">
      <w:pPr>
        <w:pStyle w:val="Default"/>
        <w:ind w:right="-330"/>
        <w:jc w:val="both"/>
        <w:rPr>
          <w:color w:val="auto"/>
        </w:rPr>
      </w:pPr>
    </w:p>
    <w:p w14:paraId="33BAEB0E" w14:textId="77777777" w:rsidR="004B7E31" w:rsidRPr="00CE0F3C" w:rsidRDefault="004B7E31" w:rsidP="0034396F">
      <w:pPr>
        <w:pStyle w:val="Default"/>
        <w:ind w:right="-330"/>
        <w:jc w:val="both"/>
        <w:rPr>
          <w:color w:val="auto"/>
        </w:rPr>
      </w:pPr>
      <w:r w:rsidRPr="00CE0F3C">
        <w:rPr>
          <w:color w:val="auto"/>
        </w:rPr>
        <w:t xml:space="preserve">4.2.4 </w:t>
      </w:r>
      <w:r w:rsidR="00030FE6" w:rsidRPr="00CE0F3C">
        <w:rPr>
          <w:color w:val="auto"/>
        </w:rPr>
        <w:tab/>
      </w:r>
      <w:r w:rsidRPr="00CE0F3C">
        <w:rPr>
          <w:color w:val="auto"/>
        </w:rPr>
        <w:t xml:space="preserve">Information about the physical and or mental health of the alleged victim(s) or </w:t>
      </w:r>
      <w:r w:rsidR="00030FE6" w:rsidRPr="00CE0F3C">
        <w:rPr>
          <w:color w:val="auto"/>
        </w:rPr>
        <w:tab/>
      </w:r>
      <w:r w:rsidRPr="00CE0F3C">
        <w:rPr>
          <w:color w:val="auto"/>
        </w:rPr>
        <w:t xml:space="preserve">alleged perpetrator(s) e.g. mental capacity, communication needs. </w:t>
      </w:r>
    </w:p>
    <w:p w14:paraId="24D8541A" w14:textId="77777777" w:rsidR="00030FE6" w:rsidRPr="00CE0F3C" w:rsidRDefault="00030FE6" w:rsidP="0034396F">
      <w:pPr>
        <w:pStyle w:val="Default"/>
        <w:ind w:right="-330"/>
        <w:jc w:val="both"/>
        <w:rPr>
          <w:color w:val="auto"/>
        </w:rPr>
      </w:pPr>
    </w:p>
    <w:p w14:paraId="1A1F1F06" w14:textId="77777777" w:rsidR="004B7E31" w:rsidRPr="00CE0F3C" w:rsidRDefault="004B7E31" w:rsidP="0034396F">
      <w:pPr>
        <w:pStyle w:val="Default"/>
        <w:ind w:right="-330"/>
        <w:jc w:val="both"/>
        <w:rPr>
          <w:color w:val="auto"/>
        </w:rPr>
      </w:pPr>
      <w:r w:rsidRPr="00CE0F3C">
        <w:rPr>
          <w:color w:val="auto"/>
        </w:rPr>
        <w:t xml:space="preserve">4.2.5 </w:t>
      </w:r>
      <w:r w:rsidR="00030FE6" w:rsidRPr="00CE0F3C">
        <w:rPr>
          <w:color w:val="auto"/>
        </w:rPr>
        <w:tab/>
      </w:r>
      <w:r w:rsidRPr="00CE0F3C">
        <w:rPr>
          <w:color w:val="auto"/>
        </w:rPr>
        <w:t xml:space="preserve">Reports of any medical or social care assessments or examinations </w:t>
      </w:r>
      <w:r w:rsidR="00083402" w:rsidRPr="00CE0F3C">
        <w:rPr>
          <w:color w:val="auto"/>
        </w:rPr>
        <w:tab/>
      </w:r>
      <w:r w:rsidRPr="00CE0F3C">
        <w:rPr>
          <w:color w:val="auto"/>
        </w:rPr>
        <w:t>undertaken</w:t>
      </w:r>
      <w:r w:rsidR="00470EE9" w:rsidRPr="00CE0F3C">
        <w:rPr>
          <w:color w:val="auto"/>
        </w:rPr>
        <w:t xml:space="preserve">. </w:t>
      </w:r>
      <w:r w:rsidRPr="00CE0F3C">
        <w:rPr>
          <w:color w:val="auto"/>
        </w:rPr>
        <w:t xml:space="preserve"> </w:t>
      </w:r>
    </w:p>
    <w:p w14:paraId="36F5D7C9" w14:textId="77777777" w:rsidR="00030FE6" w:rsidRPr="00CE0F3C" w:rsidRDefault="00030FE6" w:rsidP="0034396F">
      <w:pPr>
        <w:pStyle w:val="Default"/>
        <w:ind w:right="-330"/>
        <w:jc w:val="both"/>
        <w:rPr>
          <w:color w:val="auto"/>
        </w:rPr>
      </w:pPr>
    </w:p>
    <w:p w14:paraId="1064131D" w14:textId="77777777" w:rsidR="004B7E31" w:rsidRPr="00CE0F3C" w:rsidRDefault="004B7E31" w:rsidP="0034396F">
      <w:pPr>
        <w:pStyle w:val="Default"/>
        <w:ind w:right="-330"/>
        <w:jc w:val="both"/>
        <w:rPr>
          <w:color w:val="auto"/>
        </w:rPr>
      </w:pPr>
      <w:r w:rsidRPr="00CE0F3C">
        <w:rPr>
          <w:color w:val="auto"/>
        </w:rPr>
        <w:t xml:space="preserve">4.2.6 </w:t>
      </w:r>
      <w:r w:rsidR="00030FE6" w:rsidRPr="00CE0F3C">
        <w:rPr>
          <w:color w:val="auto"/>
        </w:rPr>
        <w:tab/>
      </w:r>
      <w:r w:rsidRPr="00CE0F3C">
        <w:rPr>
          <w:color w:val="auto"/>
        </w:rPr>
        <w:t xml:space="preserve">Personal data which identifies professionals involved with the alleged victim(s) </w:t>
      </w:r>
      <w:r w:rsidR="00083402" w:rsidRPr="00CE0F3C">
        <w:rPr>
          <w:color w:val="auto"/>
        </w:rPr>
        <w:tab/>
      </w:r>
      <w:r w:rsidRPr="00CE0F3C">
        <w:rPr>
          <w:color w:val="auto"/>
        </w:rPr>
        <w:t xml:space="preserve">or alleged perpetrator(s). </w:t>
      </w:r>
    </w:p>
    <w:p w14:paraId="6A3DF1E2" w14:textId="77777777" w:rsidR="00030FE6" w:rsidRPr="00CE0F3C" w:rsidRDefault="00030FE6" w:rsidP="0034396F">
      <w:pPr>
        <w:pStyle w:val="Default"/>
        <w:ind w:right="-330"/>
        <w:jc w:val="both"/>
        <w:rPr>
          <w:color w:val="auto"/>
        </w:rPr>
      </w:pPr>
    </w:p>
    <w:p w14:paraId="65756DB3" w14:textId="77777777" w:rsidR="004B7E31" w:rsidRPr="00CE0F3C" w:rsidRDefault="004B7E31" w:rsidP="0034396F">
      <w:pPr>
        <w:pStyle w:val="Default"/>
        <w:ind w:right="-330"/>
        <w:jc w:val="both"/>
        <w:rPr>
          <w:color w:val="auto"/>
        </w:rPr>
      </w:pPr>
      <w:r w:rsidRPr="00CE0F3C">
        <w:rPr>
          <w:color w:val="auto"/>
        </w:rPr>
        <w:t xml:space="preserve">4.2.7 </w:t>
      </w:r>
      <w:r w:rsidR="00030FE6" w:rsidRPr="00CE0F3C">
        <w:rPr>
          <w:color w:val="auto"/>
        </w:rPr>
        <w:tab/>
      </w:r>
      <w:r w:rsidRPr="00CE0F3C">
        <w:rPr>
          <w:color w:val="auto"/>
        </w:rPr>
        <w:t xml:space="preserve">Personal data which identifies other people who may be at risk e.g. via </w:t>
      </w:r>
      <w:r w:rsidR="00030FE6" w:rsidRPr="00CE0F3C">
        <w:rPr>
          <w:color w:val="auto"/>
        </w:rPr>
        <w:tab/>
      </w:r>
      <w:r w:rsidRPr="00CE0F3C">
        <w:rPr>
          <w:color w:val="auto"/>
        </w:rPr>
        <w:t xml:space="preserve">employment, family, service. </w:t>
      </w:r>
    </w:p>
    <w:p w14:paraId="64FE5CDE" w14:textId="77777777" w:rsidR="00083402" w:rsidRPr="00CE0F3C" w:rsidRDefault="00083402" w:rsidP="0034396F">
      <w:pPr>
        <w:pStyle w:val="Default"/>
        <w:ind w:right="-330"/>
        <w:jc w:val="both"/>
        <w:rPr>
          <w:color w:val="auto"/>
        </w:rPr>
      </w:pPr>
    </w:p>
    <w:p w14:paraId="0D3D9F9F" w14:textId="77777777" w:rsidR="004B7E31" w:rsidRPr="00CE0F3C" w:rsidRDefault="004B7E31" w:rsidP="0034396F">
      <w:pPr>
        <w:pStyle w:val="Default"/>
        <w:ind w:left="720" w:right="-330" w:hanging="720"/>
        <w:jc w:val="both"/>
        <w:rPr>
          <w:color w:val="auto"/>
        </w:rPr>
      </w:pPr>
      <w:r w:rsidRPr="00CE0F3C">
        <w:rPr>
          <w:color w:val="auto"/>
        </w:rPr>
        <w:t xml:space="preserve">4.2.8 </w:t>
      </w:r>
      <w:r w:rsidR="00030FE6" w:rsidRPr="00CE0F3C">
        <w:rPr>
          <w:color w:val="auto"/>
        </w:rPr>
        <w:tab/>
      </w:r>
      <w:r w:rsidRPr="00CE0F3C">
        <w:rPr>
          <w:color w:val="auto"/>
        </w:rPr>
        <w:t xml:space="preserve">Historical information held in records about the alleged victim(s) or alleged perpetrator(s) that may be relevant to the current safeguarding concern or a case review process e.g. previous safeguarding </w:t>
      </w:r>
      <w:r w:rsidR="00B609F2" w:rsidRPr="00CE0F3C">
        <w:rPr>
          <w:color w:val="auto"/>
        </w:rPr>
        <w:t>adult’s</w:t>
      </w:r>
      <w:r w:rsidRPr="00CE0F3C">
        <w:rPr>
          <w:color w:val="auto"/>
        </w:rPr>
        <w:t xml:space="preserve"> enquiry</w:t>
      </w:r>
      <w:r w:rsidR="007310F0" w:rsidRPr="00CE0F3C">
        <w:rPr>
          <w:color w:val="auto"/>
        </w:rPr>
        <w:t xml:space="preserve"> or in the promotion of wellbeing.</w:t>
      </w:r>
      <w:r w:rsidRPr="00CE0F3C">
        <w:rPr>
          <w:color w:val="auto"/>
        </w:rPr>
        <w:t xml:space="preserve"> </w:t>
      </w:r>
    </w:p>
    <w:p w14:paraId="10214A9E" w14:textId="77777777" w:rsidR="00030FE6" w:rsidRPr="00CE0F3C" w:rsidRDefault="00030FE6" w:rsidP="0034396F">
      <w:pPr>
        <w:pStyle w:val="Default"/>
        <w:ind w:right="-330"/>
        <w:jc w:val="both"/>
        <w:rPr>
          <w:color w:val="auto"/>
        </w:rPr>
      </w:pPr>
    </w:p>
    <w:p w14:paraId="6838372F" w14:textId="77777777" w:rsidR="004B7E31" w:rsidRPr="00CE0F3C" w:rsidRDefault="004B7E31" w:rsidP="0034396F">
      <w:pPr>
        <w:pStyle w:val="Default"/>
        <w:ind w:left="720" w:right="-330" w:hanging="720"/>
        <w:jc w:val="both"/>
        <w:rPr>
          <w:color w:val="auto"/>
        </w:rPr>
      </w:pPr>
      <w:r w:rsidRPr="00CE0F3C">
        <w:rPr>
          <w:color w:val="auto"/>
        </w:rPr>
        <w:lastRenderedPageBreak/>
        <w:t xml:space="preserve">4.2.9 </w:t>
      </w:r>
      <w:r w:rsidR="00030FE6" w:rsidRPr="00CE0F3C">
        <w:rPr>
          <w:color w:val="auto"/>
        </w:rPr>
        <w:tab/>
      </w:r>
      <w:r w:rsidRPr="00CE0F3C">
        <w:rPr>
          <w:color w:val="auto"/>
        </w:rPr>
        <w:t xml:space="preserve">Name and contact details of the referrer (unless they have stated </w:t>
      </w:r>
      <w:r w:rsidR="00083402" w:rsidRPr="00CE0F3C">
        <w:rPr>
          <w:color w:val="auto"/>
        </w:rPr>
        <w:tab/>
      </w:r>
      <w:r w:rsidRPr="00CE0F3C">
        <w:rPr>
          <w:color w:val="auto"/>
        </w:rPr>
        <w:t xml:space="preserve">they wish to remain anonymous and this anonymity would not have a detrimental impact upon the safeguarding </w:t>
      </w:r>
      <w:r w:rsidR="007310F0" w:rsidRPr="00CE0F3C">
        <w:rPr>
          <w:color w:val="auto"/>
        </w:rPr>
        <w:t>adults’</w:t>
      </w:r>
      <w:r w:rsidRPr="00CE0F3C">
        <w:rPr>
          <w:color w:val="auto"/>
        </w:rPr>
        <w:t xml:space="preserve"> process). </w:t>
      </w:r>
    </w:p>
    <w:p w14:paraId="4FA9F139" w14:textId="77777777" w:rsidR="00030FE6" w:rsidRPr="00CE0F3C" w:rsidRDefault="00030FE6" w:rsidP="0034396F">
      <w:pPr>
        <w:pStyle w:val="Default"/>
        <w:ind w:right="-330"/>
        <w:jc w:val="both"/>
        <w:rPr>
          <w:color w:val="auto"/>
        </w:rPr>
      </w:pPr>
    </w:p>
    <w:p w14:paraId="4597E7CE" w14:textId="77777777" w:rsidR="004B7E31" w:rsidRPr="00CE0F3C" w:rsidRDefault="00551EDA" w:rsidP="0034396F">
      <w:pPr>
        <w:pStyle w:val="Default"/>
        <w:ind w:left="720" w:right="-330" w:hanging="720"/>
        <w:jc w:val="both"/>
      </w:pPr>
      <w:r w:rsidRPr="00CE0F3C">
        <w:rPr>
          <w:color w:val="auto"/>
        </w:rPr>
        <w:t>4.2.10</w:t>
      </w:r>
      <w:r w:rsidRPr="00CE0F3C">
        <w:rPr>
          <w:color w:val="auto"/>
        </w:rPr>
        <w:tab/>
      </w:r>
      <w:r w:rsidR="004B7E31" w:rsidRPr="00CE0F3C">
        <w:rPr>
          <w:color w:val="auto"/>
        </w:rPr>
        <w:t>Name of employer or organisation if the conc</w:t>
      </w:r>
      <w:r w:rsidRPr="00CE0F3C">
        <w:rPr>
          <w:color w:val="auto"/>
        </w:rPr>
        <w:t xml:space="preserve">ern relates to a paid worker </w:t>
      </w:r>
      <w:r w:rsidR="004B7E31" w:rsidRPr="00CE0F3C">
        <w:t xml:space="preserve">or volunteer of a service provider. </w:t>
      </w:r>
    </w:p>
    <w:p w14:paraId="6FA4AA57" w14:textId="77777777" w:rsidR="009B64BC" w:rsidRPr="00CE0F3C" w:rsidRDefault="009B64BC" w:rsidP="0034396F">
      <w:pPr>
        <w:pStyle w:val="Default"/>
        <w:ind w:right="-330"/>
        <w:jc w:val="both"/>
      </w:pPr>
    </w:p>
    <w:p w14:paraId="1B27CA03" w14:textId="77777777" w:rsidR="009B64BC" w:rsidRPr="00CE0F3C" w:rsidRDefault="009B64BC" w:rsidP="0034396F">
      <w:pPr>
        <w:pStyle w:val="Default"/>
        <w:ind w:right="-330"/>
        <w:jc w:val="both"/>
      </w:pPr>
      <w:r w:rsidRPr="00CE0F3C">
        <w:t xml:space="preserve">4.3 </w:t>
      </w:r>
      <w:r w:rsidR="00030FE6" w:rsidRPr="00CE0F3C">
        <w:tab/>
      </w:r>
      <w:r w:rsidRPr="00CE0F3C">
        <w:t xml:space="preserve">The agreement also concerns aggregated data (e.g. statistics) which may be </w:t>
      </w:r>
      <w:r w:rsidR="00030FE6" w:rsidRPr="00CE0F3C">
        <w:tab/>
      </w:r>
      <w:r w:rsidRPr="00CE0F3C">
        <w:t xml:space="preserve">shared. In these situations, anonymised information should be used. </w:t>
      </w:r>
    </w:p>
    <w:p w14:paraId="607D990C" w14:textId="77777777" w:rsidR="009B64BC" w:rsidRPr="00CE0F3C" w:rsidRDefault="009B64BC" w:rsidP="0034396F">
      <w:pPr>
        <w:pStyle w:val="Default"/>
        <w:ind w:right="-330"/>
        <w:jc w:val="both"/>
        <w:rPr>
          <w:b/>
          <w:bCs/>
        </w:rPr>
      </w:pPr>
    </w:p>
    <w:p w14:paraId="4D6557E5" w14:textId="77777777" w:rsidR="009B64BC" w:rsidRPr="0034396F" w:rsidRDefault="009B64BC" w:rsidP="0034396F">
      <w:pPr>
        <w:pStyle w:val="Default"/>
        <w:ind w:right="-330"/>
        <w:jc w:val="both"/>
        <w:rPr>
          <w:sz w:val="28"/>
          <w:szCs w:val="28"/>
        </w:rPr>
      </w:pPr>
      <w:r w:rsidRPr="0034396F">
        <w:rPr>
          <w:b/>
          <w:bCs/>
          <w:sz w:val="28"/>
          <w:szCs w:val="28"/>
        </w:rPr>
        <w:t>5.</w:t>
      </w:r>
      <w:r w:rsidR="00030FE6" w:rsidRPr="0034396F">
        <w:rPr>
          <w:b/>
          <w:bCs/>
          <w:sz w:val="28"/>
          <w:szCs w:val="28"/>
        </w:rPr>
        <w:tab/>
      </w:r>
      <w:r w:rsidR="003B6879" w:rsidRPr="0034396F">
        <w:rPr>
          <w:b/>
          <w:bCs/>
          <w:sz w:val="28"/>
          <w:szCs w:val="28"/>
        </w:rPr>
        <w:t>Legal Basis for Information S</w:t>
      </w:r>
      <w:r w:rsidRPr="0034396F">
        <w:rPr>
          <w:b/>
          <w:bCs/>
          <w:sz w:val="28"/>
          <w:szCs w:val="28"/>
        </w:rPr>
        <w:t xml:space="preserve">haring </w:t>
      </w:r>
    </w:p>
    <w:p w14:paraId="43E9D3AB" w14:textId="77777777" w:rsidR="009B64BC" w:rsidRPr="00CE0F3C" w:rsidRDefault="009B64BC" w:rsidP="0034396F">
      <w:pPr>
        <w:pStyle w:val="Default"/>
        <w:ind w:right="-330"/>
        <w:jc w:val="both"/>
      </w:pPr>
    </w:p>
    <w:p w14:paraId="7C6A1B0A" w14:textId="77777777" w:rsidR="009B64BC" w:rsidRPr="00CE0F3C" w:rsidRDefault="009B64BC" w:rsidP="0034396F">
      <w:pPr>
        <w:pStyle w:val="Default"/>
        <w:ind w:right="-330"/>
        <w:jc w:val="both"/>
      </w:pPr>
      <w:r w:rsidRPr="00CE0F3C">
        <w:t>5.</w:t>
      </w:r>
      <w:r w:rsidR="005406F7" w:rsidRPr="00CE0F3C">
        <w:t>1</w:t>
      </w:r>
      <w:r w:rsidR="00030FE6" w:rsidRPr="00CE0F3C">
        <w:tab/>
      </w:r>
      <w:r w:rsidRPr="00CE0F3C">
        <w:t xml:space="preserve">Article 6 of the General Data Protection Regulations outline six lawful basis’ </w:t>
      </w:r>
      <w:r w:rsidR="00083402" w:rsidRPr="00CE0F3C">
        <w:tab/>
      </w:r>
      <w:r w:rsidRPr="00CE0F3C">
        <w:t xml:space="preserve">for sharing information. One of these must apply whenever personal data </w:t>
      </w:r>
      <w:r w:rsidR="00083402" w:rsidRPr="00CE0F3C">
        <w:tab/>
      </w:r>
      <w:r w:rsidRPr="00CE0F3C">
        <w:t xml:space="preserve">is </w:t>
      </w:r>
      <w:r w:rsidR="00030FE6" w:rsidRPr="00CE0F3C">
        <w:tab/>
      </w:r>
      <w:r w:rsidRPr="00CE0F3C">
        <w:t xml:space="preserve">processed: </w:t>
      </w:r>
    </w:p>
    <w:p w14:paraId="0D9C3942" w14:textId="77777777" w:rsidR="00113366" w:rsidRPr="00CE0F3C" w:rsidRDefault="00113366" w:rsidP="0034396F">
      <w:pPr>
        <w:pStyle w:val="Default"/>
        <w:ind w:left="993" w:right="-330" w:hanging="284"/>
        <w:jc w:val="both"/>
        <w:rPr>
          <w:b/>
        </w:rPr>
      </w:pPr>
    </w:p>
    <w:p w14:paraId="3D4D5EBC" w14:textId="77777777" w:rsidR="009B64BC" w:rsidRDefault="009B64BC" w:rsidP="0034396F">
      <w:pPr>
        <w:pStyle w:val="Default"/>
        <w:ind w:left="993" w:right="-330" w:hanging="284"/>
        <w:jc w:val="both"/>
      </w:pPr>
      <w:r w:rsidRPr="0034396F">
        <w:t>a)</w:t>
      </w:r>
      <w:r w:rsidRPr="00CE0F3C">
        <w:t xml:space="preserve"> </w:t>
      </w:r>
      <w:r w:rsidR="00167A62" w:rsidRPr="00CE0F3C">
        <w:tab/>
      </w:r>
      <w:r w:rsidRPr="00CE0F3C">
        <w:rPr>
          <w:b/>
          <w:bCs/>
        </w:rPr>
        <w:t xml:space="preserve">Consent: </w:t>
      </w:r>
      <w:r w:rsidRPr="00CE0F3C">
        <w:t>the individual has given clear consent for you to process their person</w:t>
      </w:r>
      <w:r w:rsidR="00113366" w:rsidRPr="00CE0F3C">
        <w:t>al data for a specific purpose</w:t>
      </w:r>
    </w:p>
    <w:p w14:paraId="5C383041" w14:textId="77777777" w:rsidR="0034396F" w:rsidRPr="0034396F" w:rsidRDefault="0034396F" w:rsidP="0034396F">
      <w:pPr>
        <w:pStyle w:val="Default"/>
        <w:ind w:left="993" w:right="-330" w:hanging="284"/>
        <w:jc w:val="both"/>
      </w:pPr>
    </w:p>
    <w:p w14:paraId="72A02545" w14:textId="77777777" w:rsidR="009B64BC" w:rsidRDefault="009B64BC" w:rsidP="0034396F">
      <w:pPr>
        <w:pStyle w:val="Default"/>
        <w:ind w:left="993" w:right="-330" w:hanging="284"/>
        <w:jc w:val="both"/>
      </w:pPr>
      <w:r w:rsidRPr="0034396F">
        <w:t>b)</w:t>
      </w:r>
      <w:r w:rsidR="00113366" w:rsidRPr="0034396F">
        <w:tab/>
      </w:r>
      <w:r w:rsidRPr="00CE0F3C">
        <w:rPr>
          <w:b/>
          <w:bCs/>
        </w:rPr>
        <w:t xml:space="preserve">Contract: </w:t>
      </w:r>
      <w:r w:rsidRPr="00CE0F3C">
        <w:t xml:space="preserve">the processing is necessary for a contract you have with the individual, or because they have asked you to take specific steps </w:t>
      </w:r>
      <w:r w:rsidR="00113366" w:rsidRPr="00CE0F3C">
        <w:t>before entering into a contract</w:t>
      </w:r>
    </w:p>
    <w:p w14:paraId="04C2CB58" w14:textId="77777777" w:rsidR="0034396F" w:rsidRPr="0034396F" w:rsidRDefault="0034396F" w:rsidP="0034396F">
      <w:pPr>
        <w:pStyle w:val="Default"/>
        <w:ind w:left="993" w:right="-330" w:hanging="284"/>
        <w:jc w:val="both"/>
      </w:pPr>
    </w:p>
    <w:p w14:paraId="3FFFAB70" w14:textId="77777777" w:rsidR="009B64BC" w:rsidRDefault="009B64BC" w:rsidP="0034396F">
      <w:pPr>
        <w:pStyle w:val="Default"/>
        <w:ind w:left="993" w:right="-330" w:hanging="284"/>
        <w:jc w:val="both"/>
      </w:pPr>
      <w:r w:rsidRPr="0034396F">
        <w:t>c)</w:t>
      </w:r>
      <w:r w:rsidRPr="00CE0F3C">
        <w:t xml:space="preserve"> </w:t>
      </w:r>
      <w:r w:rsidR="00167A62" w:rsidRPr="00CE0F3C">
        <w:tab/>
      </w:r>
      <w:r w:rsidRPr="00CE0F3C">
        <w:rPr>
          <w:b/>
          <w:bCs/>
        </w:rPr>
        <w:t xml:space="preserve">Legal obligation: </w:t>
      </w:r>
      <w:r w:rsidRPr="00CE0F3C">
        <w:t>the processing is necessary for you to comply with the law (not incl</w:t>
      </w:r>
      <w:r w:rsidR="00113366" w:rsidRPr="00CE0F3C">
        <w:t>uding contractual obligations)</w:t>
      </w:r>
    </w:p>
    <w:p w14:paraId="4E60B191" w14:textId="77777777" w:rsidR="0034396F" w:rsidRPr="00CE0F3C" w:rsidRDefault="0034396F" w:rsidP="0034396F">
      <w:pPr>
        <w:pStyle w:val="Default"/>
        <w:ind w:left="993" w:right="-330" w:hanging="284"/>
        <w:jc w:val="both"/>
      </w:pPr>
    </w:p>
    <w:p w14:paraId="6E88E542" w14:textId="77777777" w:rsidR="009B64BC" w:rsidRDefault="009B64BC" w:rsidP="0034396F">
      <w:pPr>
        <w:pStyle w:val="Default"/>
        <w:ind w:left="993" w:right="-330" w:hanging="284"/>
        <w:jc w:val="both"/>
      </w:pPr>
      <w:r w:rsidRPr="0034396F">
        <w:t>d)</w:t>
      </w:r>
      <w:r w:rsidRPr="00CE0F3C">
        <w:t xml:space="preserve"> </w:t>
      </w:r>
      <w:r w:rsidRPr="00CE0F3C">
        <w:rPr>
          <w:b/>
          <w:bCs/>
        </w:rPr>
        <w:t xml:space="preserve">Vital interests: </w:t>
      </w:r>
      <w:r w:rsidRPr="00CE0F3C">
        <w:t>the processing is necessary to protect som</w:t>
      </w:r>
      <w:r w:rsidR="00113366" w:rsidRPr="00CE0F3C">
        <w:t>eone’s life</w:t>
      </w:r>
      <w:r w:rsidRPr="00CE0F3C">
        <w:t xml:space="preserve"> </w:t>
      </w:r>
    </w:p>
    <w:p w14:paraId="14D01029" w14:textId="77777777" w:rsidR="0034396F" w:rsidRPr="00CE0F3C" w:rsidRDefault="0034396F" w:rsidP="0034396F">
      <w:pPr>
        <w:pStyle w:val="Default"/>
        <w:ind w:left="993" w:right="-330" w:hanging="284"/>
        <w:jc w:val="both"/>
      </w:pPr>
    </w:p>
    <w:p w14:paraId="0D08C00D" w14:textId="77777777" w:rsidR="00167A62" w:rsidRDefault="009B64BC" w:rsidP="0034396F">
      <w:pPr>
        <w:pStyle w:val="Default"/>
        <w:ind w:left="993" w:right="-330" w:hanging="284"/>
        <w:jc w:val="both"/>
      </w:pPr>
      <w:r w:rsidRPr="0034396F">
        <w:t>e)</w:t>
      </w:r>
      <w:r w:rsidRPr="00CE0F3C">
        <w:t xml:space="preserve"> </w:t>
      </w:r>
      <w:r w:rsidR="00167A62" w:rsidRPr="00CE0F3C">
        <w:tab/>
      </w:r>
      <w:r w:rsidRPr="00CE0F3C">
        <w:rPr>
          <w:b/>
          <w:bCs/>
        </w:rPr>
        <w:t xml:space="preserve">Public task: </w:t>
      </w:r>
      <w:r w:rsidRPr="00CE0F3C">
        <w:t xml:space="preserve">the processing is necessary for you to perform a task in the public interest or for your official functions, and the task or function has a </w:t>
      </w:r>
      <w:r w:rsidR="00167A62" w:rsidRPr="00CE0F3C">
        <w:t>clear</w:t>
      </w:r>
      <w:r w:rsidR="00083402" w:rsidRPr="00CE0F3C">
        <w:t xml:space="preserve"> </w:t>
      </w:r>
      <w:r w:rsidRPr="00CE0F3C">
        <w:t>basis in</w:t>
      </w:r>
      <w:r w:rsidR="00113366" w:rsidRPr="00CE0F3C">
        <w:t xml:space="preserve"> law</w:t>
      </w:r>
    </w:p>
    <w:p w14:paraId="23BC6D52" w14:textId="77777777" w:rsidR="0034396F" w:rsidRPr="00CE0F3C" w:rsidRDefault="0034396F" w:rsidP="0034396F">
      <w:pPr>
        <w:pStyle w:val="Default"/>
        <w:ind w:left="993" w:right="-330" w:hanging="284"/>
        <w:jc w:val="both"/>
      </w:pPr>
    </w:p>
    <w:p w14:paraId="0EBA97EB" w14:textId="77777777" w:rsidR="009B64BC" w:rsidRPr="00CE0F3C" w:rsidRDefault="009B64BC" w:rsidP="0034396F">
      <w:pPr>
        <w:pStyle w:val="Default"/>
        <w:ind w:left="993" w:right="-330" w:hanging="284"/>
        <w:jc w:val="both"/>
      </w:pPr>
      <w:r w:rsidRPr="0034396F">
        <w:t>f)</w:t>
      </w:r>
      <w:r w:rsidRPr="00CE0F3C">
        <w:t xml:space="preserve"> </w:t>
      </w:r>
      <w:r w:rsidR="00167A62" w:rsidRPr="00CE0F3C">
        <w:tab/>
      </w:r>
      <w:r w:rsidRPr="00CE0F3C">
        <w:rPr>
          <w:b/>
          <w:bCs/>
        </w:rPr>
        <w:t xml:space="preserve">Legitimate interests: </w:t>
      </w:r>
      <w:r w:rsidRPr="00CE0F3C">
        <w:t xml:space="preserve">the processing is necessary for your legitimate interests or the legitimate interests of a third party unless there is a </w:t>
      </w:r>
      <w:r w:rsidR="00113366" w:rsidRPr="00CE0F3C">
        <w:tab/>
        <w:t xml:space="preserve">good </w:t>
      </w:r>
      <w:r w:rsidRPr="00CE0F3C">
        <w:t>reason to protect the individual’</w:t>
      </w:r>
      <w:r w:rsidR="00113366" w:rsidRPr="00CE0F3C">
        <w:t>s personal data which overrides those legitimate interests (t</w:t>
      </w:r>
      <w:r w:rsidRPr="00CE0F3C">
        <w:t>his c</w:t>
      </w:r>
      <w:r w:rsidR="00113366" w:rsidRPr="00CE0F3C">
        <w:t xml:space="preserve">annot apply if you are a public </w:t>
      </w:r>
      <w:r w:rsidRPr="00CE0F3C">
        <w:t>authority processing data t</w:t>
      </w:r>
      <w:r w:rsidR="00113366" w:rsidRPr="00CE0F3C">
        <w:t>o perform your official tasks)</w:t>
      </w:r>
    </w:p>
    <w:p w14:paraId="2762BD88" w14:textId="77777777" w:rsidR="00CE0F3C" w:rsidRPr="00CE0F3C" w:rsidRDefault="00CE0F3C" w:rsidP="0034396F">
      <w:pPr>
        <w:pStyle w:val="Default"/>
        <w:ind w:left="993" w:right="-330" w:hanging="284"/>
        <w:jc w:val="both"/>
      </w:pPr>
    </w:p>
    <w:p w14:paraId="120DD5DD" w14:textId="77777777" w:rsidR="0034396F" w:rsidRDefault="00CE0F3C" w:rsidP="0034396F">
      <w:pPr>
        <w:spacing w:after="0" w:line="240" w:lineRule="auto"/>
        <w:ind w:right="-330"/>
        <w:jc w:val="both"/>
        <w:rPr>
          <w:rFonts w:ascii="Arial" w:hAnsi="Arial" w:cs="Arial"/>
          <w:color w:val="000000"/>
          <w:sz w:val="24"/>
          <w:szCs w:val="24"/>
        </w:rPr>
      </w:pPr>
      <w:r w:rsidRPr="00CE0F3C">
        <w:rPr>
          <w:rFonts w:ascii="Arial" w:hAnsi="Arial" w:cs="Arial"/>
          <w:color w:val="000000"/>
          <w:sz w:val="24"/>
          <w:szCs w:val="24"/>
        </w:rPr>
        <w:t>5.2</w:t>
      </w:r>
      <w:r w:rsidRPr="00CE0F3C">
        <w:rPr>
          <w:rFonts w:ascii="Arial" w:hAnsi="Arial" w:cs="Arial"/>
          <w:color w:val="000000"/>
          <w:sz w:val="24"/>
          <w:szCs w:val="24"/>
        </w:rPr>
        <w:tab/>
      </w:r>
      <w:r w:rsidR="00426E02" w:rsidRPr="00CE0F3C">
        <w:rPr>
          <w:rFonts w:ascii="Arial" w:hAnsi="Arial" w:cs="Arial"/>
          <w:color w:val="000000"/>
          <w:sz w:val="24"/>
          <w:szCs w:val="24"/>
        </w:rPr>
        <w:t xml:space="preserve">The most applicable grounds for sharing personal data under </w:t>
      </w:r>
      <w:r w:rsidRPr="00CE0F3C">
        <w:rPr>
          <w:rFonts w:ascii="Arial" w:hAnsi="Arial" w:cs="Arial"/>
          <w:color w:val="000000"/>
          <w:sz w:val="24"/>
          <w:szCs w:val="24"/>
        </w:rPr>
        <w:t>GDPR are</w:t>
      </w:r>
      <w:r w:rsidR="00426E02" w:rsidRPr="00CE0F3C">
        <w:rPr>
          <w:rFonts w:ascii="Arial" w:hAnsi="Arial" w:cs="Arial"/>
          <w:color w:val="000000"/>
          <w:sz w:val="24"/>
          <w:szCs w:val="24"/>
        </w:rPr>
        <w:t>:</w:t>
      </w:r>
    </w:p>
    <w:p w14:paraId="37D22F64" w14:textId="77777777" w:rsidR="00426E02" w:rsidRPr="00CE0F3C" w:rsidRDefault="00426E02" w:rsidP="0034396F">
      <w:pPr>
        <w:spacing w:after="0" w:line="240" w:lineRule="auto"/>
        <w:ind w:right="-330"/>
        <w:jc w:val="both"/>
        <w:rPr>
          <w:rFonts w:ascii="Arial" w:hAnsi="Arial" w:cs="Arial"/>
          <w:color w:val="000000"/>
          <w:sz w:val="24"/>
          <w:szCs w:val="24"/>
        </w:rPr>
      </w:pPr>
      <w:r w:rsidRPr="00CE0F3C">
        <w:rPr>
          <w:rFonts w:ascii="Arial" w:hAnsi="Arial" w:cs="Arial"/>
          <w:color w:val="000000"/>
          <w:sz w:val="24"/>
          <w:szCs w:val="24"/>
        </w:rPr>
        <w:t xml:space="preserve"> </w:t>
      </w:r>
    </w:p>
    <w:p w14:paraId="1570DA56" w14:textId="77777777" w:rsidR="00426E02" w:rsidRPr="00CE0F3C" w:rsidRDefault="00426E02" w:rsidP="0034396F">
      <w:pPr>
        <w:pStyle w:val="ListParagraph"/>
        <w:numPr>
          <w:ilvl w:val="0"/>
          <w:numId w:val="16"/>
        </w:numPr>
        <w:spacing w:after="0" w:line="240" w:lineRule="auto"/>
        <w:ind w:left="993" w:right="-330" w:hanging="284"/>
        <w:contextualSpacing w:val="0"/>
        <w:jc w:val="both"/>
        <w:rPr>
          <w:rFonts w:ascii="Arial" w:hAnsi="Arial" w:cs="Arial"/>
          <w:color w:val="000000"/>
          <w:sz w:val="24"/>
          <w:szCs w:val="24"/>
        </w:rPr>
      </w:pPr>
      <w:r w:rsidRPr="00CE0F3C">
        <w:rPr>
          <w:rFonts w:ascii="Arial" w:hAnsi="Arial" w:cs="Arial"/>
          <w:color w:val="000000"/>
          <w:sz w:val="24"/>
          <w:szCs w:val="24"/>
        </w:rPr>
        <w:t xml:space="preserve">Article 6 (1) (c) legal obligation: that it is necessary to share the information to comply with the statutory duties in relation to adult safeguarding </w:t>
      </w:r>
    </w:p>
    <w:p w14:paraId="2574C1E7" w14:textId="77777777" w:rsidR="00426E02" w:rsidRPr="00CE0F3C" w:rsidRDefault="00426E02" w:rsidP="0034396F">
      <w:pPr>
        <w:pStyle w:val="ListParagraph"/>
        <w:numPr>
          <w:ilvl w:val="0"/>
          <w:numId w:val="16"/>
        </w:numPr>
        <w:spacing w:after="0" w:line="240" w:lineRule="auto"/>
        <w:ind w:left="993" w:right="-330" w:hanging="284"/>
        <w:contextualSpacing w:val="0"/>
        <w:jc w:val="both"/>
        <w:rPr>
          <w:rFonts w:ascii="Arial" w:hAnsi="Arial" w:cs="Arial"/>
          <w:color w:val="000000"/>
          <w:sz w:val="24"/>
          <w:szCs w:val="24"/>
        </w:rPr>
      </w:pPr>
      <w:r w:rsidRPr="00CE0F3C">
        <w:rPr>
          <w:rFonts w:ascii="Arial" w:hAnsi="Arial" w:cs="Arial"/>
          <w:color w:val="000000"/>
          <w:sz w:val="24"/>
          <w:szCs w:val="24"/>
        </w:rPr>
        <w:t>Article 6(1) (e) public task: that it is necessary to perform a task in the public interest and has a clear basis in law</w:t>
      </w:r>
    </w:p>
    <w:p w14:paraId="0B3F784A" w14:textId="77777777" w:rsidR="00167A62" w:rsidRPr="00CE0F3C" w:rsidRDefault="00167A62" w:rsidP="0034396F">
      <w:pPr>
        <w:pStyle w:val="Default"/>
        <w:ind w:right="-330"/>
        <w:jc w:val="both"/>
      </w:pPr>
    </w:p>
    <w:p w14:paraId="1CF6594B" w14:textId="77777777" w:rsidR="009B64BC" w:rsidRPr="00CE0F3C" w:rsidRDefault="009B64BC" w:rsidP="0034396F">
      <w:pPr>
        <w:pStyle w:val="Default"/>
        <w:ind w:left="709" w:right="-330" w:firstLine="11"/>
        <w:jc w:val="both"/>
      </w:pPr>
      <w:r w:rsidRPr="00CE0F3C">
        <w:t xml:space="preserve">In </w:t>
      </w:r>
      <w:r w:rsidR="00AA6F79" w:rsidRPr="00CE0F3C">
        <w:t xml:space="preserve">relation to safeguarding </w:t>
      </w:r>
      <w:r w:rsidR="007310F0" w:rsidRPr="00CE0F3C">
        <w:t xml:space="preserve">adults in the holistic and wider sense </w:t>
      </w:r>
      <w:r w:rsidRPr="00CE0F3C">
        <w:t xml:space="preserve">the most likely lawful basis’ to be used are: consent; legal obligation; vital interest; or public task. Sections 6 &amp; 7 below provide more information. </w:t>
      </w:r>
    </w:p>
    <w:p w14:paraId="31CC64BE" w14:textId="77777777" w:rsidR="00030FE6" w:rsidRPr="00CE0F3C" w:rsidRDefault="00030FE6" w:rsidP="0034396F">
      <w:pPr>
        <w:pStyle w:val="Default"/>
        <w:ind w:right="-330"/>
        <w:jc w:val="both"/>
      </w:pPr>
    </w:p>
    <w:p w14:paraId="0941A657" w14:textId="77777777" w:rsidR="00527731" w:rsidRPr="00CE0F3C" w:rsidRDefault="009B64BC" w:rsidP="0034396F">
      <w:pPr>
        <w:spacing w:after="0" w:line="240" w:lineRule="auto"/>
        <w:ind w:left="709" w:right="-330" w:hanging="709"/>
        <w:jc w:val="both"/>
        <w:rPr>
          <w:rFonts w:ascii="Arial" w:hAnsi="Arial" w:cs="Arial"/>
          <w:color w:val="000000"/>
          <w:sz w:val="24"/>
          <w:szCs w:val="24"/>
        </w:rPr>
      </w:pPr>
      <w:r w:rsidRPr="00CE0F3C">
        <w:rPr>
          <w:rFonts w:ascii="Arial" w:hAnsi="Arial" w:cs="Arial"/>
          <w:color w:val="000000"/>
          <w:sz w:val="24"/>
          <w:szCs w:val="24"/>
        </w:rPr>
        <w:lastRenderedPageBreak/>
        <w:t>5.</w:t>
      </w:r>
      <w:r w:rsidR="005406F7" w:rsidRPr="00CE0F3C">
        <w:rPr>
          <w:rFonts w:ascii="Arial" w:hAnsi="Arial" w:cs="Arial"/>
          <w:color w:val="000000"/>
          <w:sz w:val="24"/>
          <w:szCs w:val="24"/>
        </w:rPr>
        <w:t>2</w:t>
      </w:r>
      <w:r w:rsidRPr="00CE0F3C">
        <w:rPr>
          <w:rFonts w:ascii="Arial" w:hAnsi="Arial" w:cs="Arial"/>
          <w:color w:val="000000"/>
          <w:sz w:val="24"/>
          <w:szCs w:val="24"/>
        </w:rPr>
        <w:t xml:space="preserve"> </w:t>
      </w:r>
      <w:r w:rsidR="00167A62" w:rsidRPr="00CE0F3C">
        <w:rPr>
          <w:rFonts w:ascii="Arial" w:hAnsi="Arial" w:cs="Arial"/>
          <w:color w:val="000000"/>
          <w:sz w:val="24"/>
          <w:szCs w:val="24"/>
        </w:rPr>
        <w:tab/>
      </w:r>
      <w:r w:rsidRPr="00CE0F3C">
        <w:rPr>
          <w:rFonts w:ascii="Arial" w:hAnsi="Arial" w:cs="Arial"/>
          <w:color w:val="000000"/>
          <w:sz w:val="24"/>
          <w:szCs w:val="24"/>
        </w:rPr>
        <w:t>Where sensitive personal (special category) dat</w:t>
      </w:r>
      <w:r w:rsidR="00113366" w:rsidRPr="00CE0F3C">
        <w:rPr>
          <w:rFonts w:ascii="Arial" w:hAnsi="Arial" w:cs="Arial"/>
          <w:color w:val="000000"/>
          <w:sz w:val="24"/>
          <w:szCs w:val="24"/>
        </w:rPr>
        <w:t xml:space="preserve">a is going to be shared, one of </w:t>
      </w:r>
      <w:r w:rsidRPr="00CE0F3C">
        <w:rPr>
          <w:rFonts w:ascii="Arial" w:hAnsi="Arial" w:cs="Arial"/>
          <w:color w:val="000000"/>
          <w:sz w:val="24"/>
          <w:szCs w:val="24"/>
        </w:rPr>
        <w:t>the above lawful basis’ must apply in addition to one of the following conditions under Article 9(2) of the GDPR1:</w:t>
      </w:r>
      <w:r w:rsidR="00426E02" w:rsidRPr="00CE0F3C" w:rsidDel="00426E02">
        <w:rPr>
          <w:rFonts w:ascii="Arial" w:hAnsi="Arial" w:cs="Arial"/>
          <w:color w:val="000000"/>
          <w:sz w:val="24"/>
          <w:szCs w:val="24"/>
        </w:rPr>
        <w:t xml:space="preserve"> </w:t>
      </w:r>
    </w:p>
    <w:p w14:paraId="36971EDD" w14:textId="77777777" w:rsidR="00167A62" w:rsidRPr="00CE0F3C" w:rsidRDefault="00167A62" w:rsidP="0034396F">
      <w:pPr>
        <w:pStyle w:val="Default"/>
        <w:ind w:right="-330"/>
        <w:jc w:val="both"/>
        <w:rPr>
          <w:color w:val="auto"/>
        </w:rPr>
      </w:pPr>
    </w:p>
    <w:p w14:paraId="5E87D428" w14:textId="77777777" w:rsidR="009B64BC" w:rsidRPr="0034396F" w:rsidRDefault="009B64BC" w:rsidP="0034396F">
      <w:pPr>
        <w:pStyle w:val="Default"/>
        <w:ind w:left="1134" w:right="-330" w:hanging="425"/>
        <w:jc w:val="both"/>
        <w:rPr>
          <w:color w:val="auto"/>
        </w:rPr>
      </w:pPr>
      <w:r w:rsidRPr="0034396F">
        <w:rPr>
          <w:color w:val="auto"/>
        </w:rPr>
        <w:t>a)</w:t>
      </w:r>
      <w:r w:rsidR="00113366" w:rsidRPr="0034396F">
        <w:rPr>
          <w:color w:val="auto"/>
        </w:rPr>
        <w:tab/>
      </w:r>
      <w:r w:rsidR="00CE0F3C" w:rsidRPr="0034396F">
        <w:rPr>
          <w:color w:val="auto"/>
        </w:rPr>
        <w:t>The</w:t>
      </w:r>
      <w:r w:rsidRPr="0034396F">
        <w:rPr>
          <w:color w:val="auto"/>
        </w:rPr>
        <w:t xml:space="preserve"> data subject has given explic</w:t>
      </w:r>
      <w:r w:rsidR="00113366" w:rsidRPr="0034396F">
        <w:rPr>
          <w:color w:val="auto"/>
        </w:rPr>
        <w:t xml:space="preserve">it consent to the processing of </w:t>
      </w:r>
      <w:r w:rsidR="00167A62" w:rsidRPr="0034396F">
        <w:rPr>
          <w:color w:val="auto"/>
        </w:rPr>
        <w:t xml:space="preserve">those </w:t>
      </w:r>
      <w:r w:rsidRPr="0034396F">
        <w:rPr>
          <w:color w:val="auto"/>
        </w:rPr>
        <w:t xml:space="preserve">personal data for </w:t>
      </w:r>
      <w:r w:rsidR="00113366" w:rsidRPr="0034396F">
        <w:rPr>
          <w:color w:val="auto"/>
        </w:rPr>
        <w:t>one or more specified purposes</w:t>
      </w:r>
    </w:p>
    <w:p w14:paraId="1BE2F480" w14:textId="77777777" w:rsidR="0034396F" w:rsidRPr="0034396F" w:rsidRDefault="0034396F" w:rsidP="0034396F">
      <w:pPr>
        <w:pStyle w:val="Default"/>
        <w:ind w:left="1134" w:right="-330" w:hanging="425"/>
        <w:jc w:val="both"/>
        <w:rPr>
          <w:color w:val="auto"/>
        </w:rPr>
      </w:pPr>
    </w:p>
    <w:p w14:paraId="6CCA908A" w14:textId="77777777" w:rsidR="009B64BC" w:rsidRPr="0034396F" w:rsidRDefault="009B64BC" w:rsidP="0034396F">
      <w:pPr>
        <w:pStyle w:val="Default"/>
        <w:ind w:left="1134" w:right="-330" w:hanging="425"/>
        <w:jc w:val="both"/>
        <w:rPr>
          <w:color w:val="auto"/>
        </w:rPr>
      </w:pPr>
      <w:r w:rsidRPr="0034396F">
        <w:rPr>
          <w:color w:val="auto"/>
        </w:rPr>
        <w:t xml:space="preserve">b) </w:t>
      </w:r>
      <w:r w:rsidR="00167A62" w:rsidRPr="0034396F">
        <w:rPr>
          <w:color w:val="auto"/>
        </w:rPr>
        <w:tab/>
      </w:r>
      <w:r w:rsidR="00CE0F3C" w:rsidRPr="0034396F">
        <w:rPr>
          <w:color w:val="auto"/>
        </w:rPr>
        <w:t>Processing</w:t>
      </w:r>
      <w:r w:rsidRPr="0034396F">
        <w:rPr>
          <w:color w:val="auto"/>
        </w:rPr>
        <w:t xml:space="preserve"> is necessary for the purposes of carrying out the obligations and exercising specific rights of the controller or of the data subject in the field of employment and social secur</w:t>
      </w:r>
      <w:r w:rsidR="00113366" w:rsidRPr="0034396F">
        <w:rPr>
          <w:color w:val="auto"/>
        </w:rPr>
        <w:t xml:space="preserve">ity </w:t>
      </w:r>
      <w:r w:rsidRPr="0034396F">
        <w:rPr>
          <w:color w:val="auto"/>
        </w:rPr>
        <w:t>and soci</w:t>
      </w:r>
      <w:r w:rsidR="00167A62" w:rsidRPr="0034396F">
        <w:rPr>
          <w:color w:val="auto"/>
        </w:rPr>
        <w:t xml:space="preserve">al protection law providing for </w:t>
      </w:r>
      <w:r w:rsidR="00113366" w:rsidRPr="0034396F">
        <w:rPr>
          <w:color w:val="auto"/>
        </w:rPr>
        <w:t xml:space="preserve">appropriate safeguards </w:t>
      </w:r>
      <w:r w:rsidRPr="0034396F">
        <w:rPr>
          <w:color w:val="auto"/>
        </w:rPr>
        <w:t xml:space="preserve">for the fundamental rights and the interests of the data </w:t>
      </w:r>
      <w:r w:rsidR="00113366" w:rsidRPr="0034396F">
        <w:rPr>
          <w:color w:val="auto"/>
        </w:rPr>
        <w:t>subject</w:t>
      </w:r>
    </w:p>
    <w:p w14:paraId="3217E742" w14:textId="77777777" w:rsidR="0034396F" w:rsidRPr="0034396F" w:rsidRDefault="0034396F" w:rsidP="0034396F">
      <w:pPr>
        <w:pStyle w:val="Default"/>
        <w:ind w:left="1134" w:right="-330" w:hanging="425"/>
        <w:jc w:val="both"/>
        <w:rPr>
          <w:color w:val="auto"/>
        </w:rPr>
      </w:pPr>
    </w:p>
    <w:p w14:paraId="5A0FA2D2" w14:textId="77777777" w:rsidR="009B64BC" w:rsidRPr="0034396F" w:rsidRDefault="009B64BC" w:rsidP="0034396F">
      <w:pPr>
        <w:pStyle w:val="Default"/>
        <w:ind w:left="1134" w:right="-330" w:hanging="425"/>
        <w:jc w:val="both"/>
        <w:rPr>
          <w:color w:val="auto"/>
        </w:rPr>
      </w:pPr>
      <w:r w:rsidRPr="0034396F">
        <w:rPr>
          <w:color w:val="auto"/>
        </w:rPr>
        <w:t xml:space="preserve">c) </w:t>
      </w:r>
      <w:r w:rsidR="00167A62" w:rsidRPr="0034396F">
        <w:rPr>
          <w:color w:val="auto"/>
        </w:rPr>
        <w:tab/>
      </w:r>
      <w:r w:rsidR="00CE0F3C" w:rsidRPr="0034396F">
        <w:rPr>
          <w:color w:val="auto"/>
        </w:rPr>
        <w:t>Processing</w:t>
      </w:r>
      <w:r w:rsidRPr="0034396F">
        <w:rPr>
          <w:color w:val="auto"/>
        </w:rPr>
        <w:t xml:space="preserve"> is necessary to protect the vital interests of the data subject or of another natural person </w:t>
      </w:r>
      <w:r w:rsidR="00113366" w:rsidRPr="0034396F">
        <w:rPr>
          <w:color w:val="auto"/>
        </w:rPr>
        <w:t xml:space="preserve">where the data subject is </w:t>
      </w:r>
      <w:r w:rsidRPr="0034396F">
        <w:rPr>
          <w:color w:val="auto"/>
        </w:rPr>
        <w:t>physically or legal</w:t>
      </w:r>
      <w:r w:rsidR="00113366" w:rsidRPr="0034396F">
        <w:rPr>
          <w:color w:val="auto"/>
        </w:rPr>
        <w:t>ly incapable of giving consent</w:t>
      </w:r>
    </w:p>
    <w:p w14:paraId="24E635F2" w14:textId="77777777" w:rsidR="0034396F" w:rsidRPr="0034396F" w:rsidRDefault="0034396F" w:rsidP="0034396F">
      <w:pPr>
        <w:pStyle w:val="Default"/>
        <w:ind w:left="1134" w:right="-330" w:hanging="425"/>
        <w:jc w:val="both"/>
        <w:rPr>
          <w:color w:val="auto"/>
        </w:rPr>
      </w:pPr>
    </w:p>
    <w:p w14:paraId="2EB04EB8" w14:textId="77777777" w:rsidR="009B64BC" w:rsidRPr="0034396F" w:rsidRDefault="009B64BC" w:rsidP="0034396F">
      <w:pPr>
        <w:pStyle w:val="Default"/>
        <w:ind w:left="1134" w:right="-330" w:hanging="425"/>
        <w:jc w:val="both"/>
        <w:rPr>
          <w:color w:val="auto"/>
        </w:rPr>
      </w:pPr>
      <w:r w:rsidRPr="0034396F">
        <w:rPr>
          <w:color w:val="auto"/>
        </w:rPr>
        <w:t xml:space="preserve">d) </w:t>
      </w:r>
      <w:r w:rsidR="00167A62" w:rsidRPr="0034396F">
        <w:rPr>
          <w:color w:val="auto"/>
        </w:rPr>
        <w:tab/>
      </w:r>
      <w:r w:rsidR="00CE0F3C" w:rsidRPr="0034396F">
        <w:rPr>
          <w:color w:val="auto"/>
        </w:rPr>
        <w:t>P</w:t>
      </w:r>
      <w:r w:rsidRPr="0034396F">
        <w:rPr>
          <w:color w:val="auto"/>
        </w:rPr>
        <w:t>rocessing is carried out in the cour</w:t>
      </w:r>
      <w:r w:rsidR="00113366" w:rsidRPr="0034396F">
        <w:rPr>
          <w:color w:val="auto"/>
        </w:rPr>
        <w:t xml:space="preserve">se of its legitimate activities </w:t>
      </w:r>
      <w:r w:rsidRPr="0034396F">
        <w:rPr>
          <w:color w:val="auto"/>
        </w:rPr>
        <w:t>with appropriate safeguards by a</w:t>
      </w:r>
      <w:r w:rsidR="00113366" w:rsidRPr="0034396F">
        <w:rPr>
          <w:color w:val="auto"/>
        </w:rPr>
        <w:t xml:space="preserve"> foundation, association or any </w:t>
      </w:r>
      <w:r w:rsidRPr="0034396F">
        <w:rPr>
          <w:color w:val="auto"/>
        </w:rPr>
        <w:t xml:space="preserve">other not-for-profit body with a political, philosophical, religious or trade union aim and on condition </w:t>
      </w:r>
      <w:r w:rsidR="00167A62" w:rsidRPr="0034396F">
        <w:rPr>
          <w:color w:val="auto"/>
        </w:rPr>
        <w:t>t</w:t>
      </w:r>
      <w:r w:rsidRPr="0034396F">
        <w:rPr>
          <w:color w:val="auto"/>
        </w:rPr>
        <w:t xml:space="preserve">hat the processing relates solely to the members or to former members of the body or to persons who have regular contact with it in connection with its purposes and that the personal data are not disclosed outside </w:t>
      </w:r>
      <w:r w:rsidR="00113366" w:rsidRPr="0034396F">
        <w:rPr>
          <w:color w:val="auto"/>
        </w:rPr>
        <w:tab/>
      </w:r>
      <w:r w:rsidRPr="0034396F">
        <w:rPr>
          <w:color w:val="auto"/>
        </w:rPr>
        <w:t>that body without th</w:t>
      </w:r>
      <w:r w:rsidR="00113366" w:rsidRPr="0034396F">
        <w:rPr>
          <w:color w:val="auto"/>
        </w:rPr>
        <w:t>e consent of the data subjects</w:t>
      </w:r>
    </w:p>
    <w:p w14:paraId="3CC8BF76" w14:textId="77777777" w:rsidR="0034396F" w:rsidRPr="0034396F" w:rsidRDefault="0034396F" w:rsidP="0034396F">
      <w:pPr>
        <w:pStyle w:val="Default"/>
        <w:ind w:left="1134" w:right="-330" w:hanging="425"/>
        <w:jc w:val="both"/>
        <w:rPr>
          <w:color w:val="auto"/>
        </w:rPr>
      </w:pPr>
    </w:p>
    <w:p w14:paraId="7C65EACE" w14:textId="77777777" w:rsidR="009B64BC" w:rsidRPr="0034396F" w:rsidRDefault="00167A62" w:rsidP="0034396F">
      <w:pPr>
        <w:pStyle w:val="Default"/>
        <w:ind w:left="1134" w:right="-330" w:hanging="425"/>
        <w:jc w:val="both"/>
        <w:rPr>
          <w:color w:val="auto"/>
        </w:rPr>
      </w:pPr>
      <w:r w:rsidRPr="0034396F">
        <w:rPr>
          <w:color w:val="auto"/>
        </w:rPr>
        <w:t>e)</w:t>
      </w:r>
      <w:r w:rsidRPr="0034396F">
        <w:rPr>
          <w:color w:val="auto"/>
        </w:rPr>
        <w:tab/>
      </w:r>
      <w:r w:rsidR="00CE0F3C" w:rsidRPr="0034396F">
        <w:rPr>
          <w:color w:val="auto"/>
        </w:rPr>
        <w:t>Processing</w:t>
      </w:r>
      <w:r w:rsidR="009B64BC" w:rsidRPr="0034396F">
        <w:rPr>
          <w:color w:val="auto"/>
        </w:rPr>
        <w:t xml:space="preserve"> relates to personal data which are manifestly made </w:t>
      </w:r>
      <w:r w:rsidR="00113366" w:rsidRPr="0034396F">
        <w:rPr>
          <w:color w:val="auto"/>
        </w:rPr>
        <w:t>public by the data subject</w:t>
      </w:r>
    </w:p>
    <w:p w14:paraId="6CEDD1FA" w14:textId="77777777" w:rsidR="0034396F" w:rsidRPr="0034396F" w:rsidRDefault="0034396F" w:rsidP="0034396F">
      <w:pPr>
        <w:pStyle w:val="Default"/>
        <w:ind w:left="1134" w:right="-330" w:hanging="425"/>
        <w:jc w:val="both"/>
        <w:rPr>
          <w:color w:val="auto"/>
        </w:rPr>
      </w:pPr>
    </w:p>
    <w:p w14:paraId="7A9D4872" w14:textId="77777777" w:rsidR="009B64BC" w:rsidRPr="0034396F" w:rsidRDefault="009B64BC" w:rsidP="0034396F">
      <w:pPr>
        <w:pStyle w:val="Default"/>
        <w:ind w:left="1134" w:right="-330" w:hanging="425"/>
        <w:jc w:val="both"/>
        <w:rPr>
          <w:color w:val="auto"/>
        </w:rPr>
      </w:pPr>
      <w:r w:rsidRPr="0034396F">
        <w:rPr>
          <w:color w:val="auto"/>
        </w:rPr>
        <w:t xml:space="preserve">f) </w:t>
      </w:r>
      <w:r w:rsidR="00167A62" w:rsidRPr="0034396F">
        <w:rPr>
          <w:color w:val="auto"/>
        </w:rPr>
        <w:tab/>
      </w:r>
      <w:r w:rsidR="00CE0F3C" w:rsidRPr="0034396F">
        <w:rPr>
          <w:color w:val="auto"/>
        </w:rPr>
        <w:t>Processing</w:t>
      </w:r>
      <w:r w:rsidRPr="0034396F">
        <w:rPr>
          <w:color w:val="auto"/>
        </w:rPr>
        <w:t xml:space="preserve"> is necessary for the establishment, exercise or </w:t>
      </w:r>
      <w:r w:rsidR="00113366" w:rsidRPr="0034396F">
        <w:rPr>
          <w:color w:val="auto"/>
        </w:rPr>
        <w:t xml:space="preserve">defence of </w:t>
      </w:r>
      <w:r w:rsidRPr="0034396F">
        <w:rPr>
          <w:color w:val="auto"/>
        </w:rPr>
        <w:t>legal claims or when</w:t>
      </w:r>
      <w:r w:rsidR="00113366" w:rsidRPr="0034396F">
        <w:rPr>
          <w:color w:val="auto"/>
        </w:rPr>
        <w:t>ever courts are acting in their judicial capacity</w:t>
      </w:r>
    </w:p>
    <w:p w14:paraId="7EF13B84" w14:textId="77777777" w:rsidR="0034396F" w:rsidRPr="0034396F" w:rsidRDefault="0034396F" w:rsidP="0034396F">
      <w:pPr>
        <w:pStyle w:val="Default"/>
        <w:ind w:left="1134" w:right="-330" w:hanging="425"/>
        <w:jc w:val="both"/>
        <w:rPr>
          <w:color w:val="auto"/>
        </w:rPr>
      </w:pPr>
    </w:p>
    <w:p w14:paraId="07852BC5" w14:textId="77777777" w:rsidR="009B64BC" w:rsidRPr="0034396F" w:rsidRDefault="009B64BC" w:rsidP="0034396F">
      <w:pPr>
        <w:pStyle w:val="Default"/>
        <w:ind w:left="1134" w:right="-330" w:hanging="425"/>
        <w:jc w:val="both"/>
        <w:rPr>
          <w:color w:val="auto"/>
        </w:rPr>
      </w:pPr>
      <w:r w:rsidRPr="0034396F">
        <w:rPr>
          <w:color w:val="auto"/>
        </w:rPr>
        <w:t>g)</w:t>
      </w:r>
      <w:r w:rsidR="00167A62" w:rsidRPr="0034396F">
        <w:rPr>
          <w:color w:val="auto"/>
        </w:rPr>
        <w:tab/>
      </w:r>
      <w:r w:rsidR="00CE0F3C" w:rsidRPr="0034396F">
        <w:rPr>
          <w:color w:val="auto"/>
        </w:rPr>
        <w:t>Processing</w:t>
      </w:r>
      <w:r w:rsidRPr="0034396F">
        <w:rPr>
          <w:color w:val="auto"/>
        </w:rPr>
        <w:t xml:space="preserve"> is necessary fo</w:t>
      </w:r>
      <w:r w:rsidR="00113366" w:rsidRPr="0034396F">
        <w:rPr>
          <w:color w:val="auto"/>
        </w:rPr>
        <w:t xml:space="preserve">r reasons of substantial public </w:t>
      </w:r>
      <w:r w:rsidRPr="0034396F">
        <w:rPr>
          <w:color w:val="auto"/>
        </w:rPr>
        <w:t>interest, which shall be proportionate to the aim pursued, respect the essence of the right</w:t>
      </w:r>
      <w:r w:rsidR="00113366" w:rsidRPr="0034396F">
        <w:rPr>
          <w:color w:val="auto"/>
        </w:rPr>
        <w:t xml:space="preserve"> to data protection and provide </w:t>
      </w:r>
      <w:r w:rsidRPr="0034396F">
        <w:rPr>
          <w:color w:val="auto"/>
        </w:rPr>
        <w:t>for suitable and specific measures to safeguard the fundamental rights and the</w:t>
      </w:r>
      <w:r w:rsidR="00113366" w:rsidRPr="0034396F">
        <w:rPr>
          <w:color w:val="auto"/>
        </w:rPr>
        <w:t xml:space="preserve"> interests of the data subject</w:t>
      </w:r>
    </w:p>
    <w:p w14:paraId="1AECDEF0" w14:textId="77777777" w:rsidR="009B64BC" w:rsidRPr="0034396F" w:rsidRDefault="009B64BC" w:rsidP="0034396F">
      <w:pPr>
        <w:pStyle w:val="Default"/>
        <w:ind w:left="1134" w:right="-330" w:hanging="425"/>
        <w:jc w:val="both"/>
        <w:rPr>
          <w:color w:val="auto"/>
        </w:rPr>
      </w:pPr>
      <w:r w:rsidRPr="0034396F">
        <w:rPr>
          <w:color w:val="auto"/>
        </w:rPr>
        <w:t>h)</w:t>
      </w:r>
      <w:r w:rsidR="00167A62" w:rsidRPr="0034396F">
        <w:rPr>
          <w:color w:val="auto"/>
        </w:rPr>
        <w:tab/>
      </w:r>
      <w:r w:rsidR="00CE0F3C" w:rsidRPr="0034396F">
        <w:rPr>
          <w:color w:val="auto"/>
        </w:rPr>
        <w:t>Processing</w:t>
      </w:r>
      <w:r w:rsidRPr="0034396F">
        <w:rPr>
          <w:color w:val="auto"/>
        </w:rPr>
        <w:t xml:space="preserve"> is necessary fo</w:t>
      </w:r>
      <w:r w:rsidR="00113366" w:rsidRPr="0034396F">
        <w:rPr>
          <w:color w:val="auto"/>
        </w:rPr>
        <w:t xml:space="preserve">r the purposes of preventive or occupational </w:t>
      </w:r>
      <w:r w:rsidRPr="0034396F">
        <w:rPr>
          <w:color w:val="auto"/>
        </w:rPr>
        <w:t xml:space="preserve">medicine, for the assessment of the working capacity of the employee, medical diagnosis, the provision of </w:t>
      </w:r>
      <w:r w:rsidR="00113366" w:rsidRPr="0034396F">
        <w:rPr>
          <w:color w:val="auto"/>
        </w:rPr>
        <w:tab/>
      </w:r>
      <w:r w:rsidRPr="0034396F">
        <w:rPr>
          <w:color w:val="auto"/>
        </w:rPr>
        <w:t xml:space="preserve">health or social care or treatment or the management of health or social care systems </w:t>
      </w:r>
    </w:p>
    <w:p w14:paraId="0C3163C6" w14:textId="77777777" w:rsidR="00167A62" w:rsidRPr="0034396F" w:rsidRDefault="009B64BC" w:rsidP="0034396F">
      <w:pPr>
        <w:pStyle w:val="Default"/>
        <w:ind w:left="1134" w:right="-330" w:hanging="425"/>
        <w:jc w:val="both"/>
        <w:rPr>
          <w:color w:val="auto"/>
        </w:rPr>
      </w:pPr>
      <w:r w:rsidRPr="0034396F">
        <w:rPr>
          <w:color w:val="auto"/>
        </w:rPr>
        <w:t xml:space="preserve">i) </w:t>
      </w:r>
      <w:r w:rsidR="00167A62" w:rsidRPr="0034396F">
        <w:rPr>
          <w:color w:val="auto"/>
        </w:rPr>
        <w:tab/>
      </w:r>
      <w:r w:rsidR="00CE0F3C" w:rsidRPr="0034396F">
        <w:rPr>
          <w:color w:val="auto"/>
        </w:rPr>
        <w:t>Processing</w:t>
      </w:r>
      <w:r w:rsidRPr="0034396F">
        <w:rPr>
          <w:color w:val="auto"/>
        </w:rPr>
        <w:t xml:space="preserve"> is necessary for reasons of public interest in the area </w:t>
      </w:r>
      <w:r w:rsidR="00113366" w:rsidRPr="0034396F">
        <w:rPr>
          <w:color w:val="auto"/>
        </w:rPr>
        <w:t>of public health</w:t>
      </w:r>
    </w:p>
    <w:p w14:paraId="5DCD5A73" w14:textId="77777777" w:rsidR="009B64BC" w:rsidRPr="0034396F" w:rsidRDefault="009B64BC" w:rsidP="0034396F">
      <w:pPr>
        <w:pStyle w:val="Default"/>
        <w:ind w:left="1134" w:right="-330" w:hanging="425"/>
        <w:jc w:val="both"/>
        <w:rPr>
          <w:color w:val="auto"/>
        </w:rPr>
      </w:pPr>
      <w:r w:rsidRPr="0034396F">
        <w:rPr>
          <w:color w:val="auto"/>
        </w:rPr>
        <w:t xml:space="preserve">j) </w:t>
      </w:r>
      <w:r w:rsidR="00167A62" w:rsidRPr="0034396F">
        <w:rPr>
          <w:color w:val="auto"/>
        </w:rPr>
        <w:tab/>
      </w:r>
      <w:r w:rsidR="00CE0F3C" w:rsidRPr="0034396F">
        <w:rPr>
          <w:color w:val="auto"/>
        </w:rPr>
        <w:t>Processing</w:t>
      </w:r>
      <w:r w:rsidRPr="0034396F">
        <w:rPr>
          <w:color w:val="auto"/>
        </w:rPr>
        <w:t xml:space="preserve"> is necessary for a</w:t>
      </w:r>
      <w:r w:rsidR="00113366" w:rsidRPr="0034396F">
        <w:rPr>
          <w:color w:val="auto"/>
        </w:rPr>
        <w:t xml:space="preserve">rchiving purposes in the public </w:t>
      </w:r>
      <w:r w:rsidR="00167A62" w:rsidRPr="0034396F">
        <w:rPr>
          <w:color w:val="auto"/>
        </w:rPr>
        <w:t xml:space="preserve">interest, </w:t>
      </w:r>
      <w:r w:rsidRPr="0034396F">
        <w:rPr>
          <w:color w:val="auto"/>
        </w:rPr>
        <w:t>scientific or historical r</w:t>
      </w:r>
      <w:r w:rsidR="00113366" w:rsidRPr="0034396F">
        <w:rPr>
          <w:color w:val="auto"/>
        </w:rPr>
        <w:t xml:space="preserve">esearch purposes or statistical </w:t>
      </w:r>
      <w:r w:rsidRPr="0034396F">
        <w:rPr>
          <w:color w:val="auto"/>
        </w:rPr>
        <w:t xml:space="preserve">purposes </w:t>
      </w:r>
    </w:p>
    <w:p w14:paraId="2A13DE79" w14:textId="77777777" w:rsidR="00426E02" w:rsidRPr="00CE0F3C" w:rsidRDefault="00426E02" w:rsidP="0034396F">
      <w:pPr>
        <w:pStyle w:val="Default"/>
        <w:ind w:left="1276" w:right="-330" w:hanging="556"/>
        <w:jc w:val="both"/>
        <w:rPr>
          <w:color w:val="auto"/>
        </w:rPr>
      </w:pPr>
    </w:p>
    <w:p w14:paraId="574A82A0" w14:textId="77777777" w:rsidR="00426E02" w:rsidRDefault="005406F7" w:rsidP="0034396F">
      <w:pPr>
        <w:spacing w:after="0" w:line="240" w:lineRule="auto"/>
        <w:ind w:left="709" w:right="-330" w:hanging="709"/>
        <w:jc w:val="both"/>
        <w:rPr>
          <w:rFonts w:ascii="Arial" w:hAnsi="Arial" w:cs="Arial"/>
          <w:sz w:val="24"/>
          <w:szCs w:val="24"/>
        </w:rPr>
      </w:pPr>
      <w:r w:rsidRPr="00CE0F3C">
        <w:rPr>
          <w:rFonts w:ascii="Arial" w:hAnsi="Arial" w:cs="Arial"/>
          <w:sz w:val="24"/>
          <w:szCs w:val="24"/>
        </w:rPr>
        <w:t xml:space="preserve">5.3 </w:t>
      </w:r>
      <w:r w:rsidR="00CE0F3C" w:rsidRPr="00CE0F3C">
        <w:rPr>
          <w:rFonts w:ascii="Arial" w:hAnsi="Arial" w:cs="Arial"/>
          <w:sz w:val="24"/>
          <w:szCs w:val="24"/>
        </w:rPr>
        <w:tab/>
      </w:r>
      <w:r w:rsidR="00426E02" w:rsidRPr="00CE0F3C">
        <w:rPr>
          <w:rFonts w:ascii="Arial" w:hAnsi="Arial" w:cs="Arial"/>
          <w:sz w:val="24"/>
          <w:szCs w:val="24"/>
        </w:rPr>
        <w:t>The most applicable being</w:t>
      </w:r>
      <w:r w:rsidR="00CE0F3C" w:rsidRPr="00CE0F3C">
        <w:rPr>
          <w:rFonts w:ascii="Arial" w:hAnsi="Arial" w:cs="Arial"/>
          <w:sz w:val="24"/>
          <w:szCs w:val="24"/>
        </w:rPr>
        <w:t>:</w:t>
      </w:r>
    </w:p>
    <w:p w14:paraId="60821694" w14:textId="77777777" w:rsidR="0034396F" w:rsidRPr="00CE0F3C" w:rsidRDefault="0034396F" w:rsidP="0034396F">
      <w:pPr>
        <w:spacing w:after="0" w:line="240" w:lineRule="auto"/>
        <w:ind w:left="709" w:right="-330" w:hanging="709"/>
        <w:jc w:val="both"/>
        <w:rPr>
          <w:rFonts w:ascii="Arial" w:hAnsi="Arial" w:cs="Arial"/>
          <w:sz w:val="24"/>
          <w:szCs w:val="24"/>
        </w:rPr>
      </w:pPr>
    </w:p>
    <w:p w14:paraId="79A91F87" w14:textId="77777777" w:rsidR="00426E02" w:rsidRDefault="00426E02" w:rsidP="0034396F">
      <w:pPr>
        <w:pStyle w:val="ListParagraph"/>
        <w:numPr>
          <w:ilvl w:val="0"/>
          <w:numId w:val="17"/>
        </w:numPr>
        <w:spacing w:after="0" w:line="240" w:lineRule="auto"/>
        <w:ind w:left="1134" w:right="-330" w:hanging="425"/>
        <w:contextualSpacing w:val="0"/>
        <w:jc w:val="both"/>
        <w:rPr>
          <w:rFonts w:ascii="Arial" w:hAnsi="Arial" w:cs="Arial"/>
          <w:sz w:val="24"/>
          <w:szCs w:val="24"/>
        </w:rPr>
      </w:pPr>
      <w:r w:rsidRPr="00CE0F3C">
        <w:rPr>
          <w:rFonts w:ascii="Arial" w:hAnsi="Arial" w:cs="Arial"/>
          <w:sz w:val="24"/>
          <w:szCs w:val="24"/>
        </w:rPr>
        <w:t xml:space="preserve">Article 9 (2) (g) substantial public interest: that the processing is necessary for reasons of substantial public interest which shall be proportionate to the aim pursued, respect the essence of the right to data protection and provide </w:t>
      </w:r>
      <w:r w:rsidRPr="00CE0F3C">
        <w:rPr>
          <w:rFonts w:ascii="Arial" w:hAnsi="Arial" w:cs="Arial"/>
          <w:sz w:val="24"/>
          <w:szCs w:val="24"/>
        </w:rPr>
        <w:lastRenderedPageBreak/>
        <w:t>for suitable and specific measures to safeguard the fundamental rights and the interests of the data subject</w:t>
      </w:r>
    </w:p>
    <w:p w14:paraId="682B703B" w14:textId="77777777" w:rsidR="0034396F" w:rsidRPr="00CE0F3C" w:rsidRDefault="0034396F" w:rsidP="0034396F">
      <w:pPr>
        <w:pStyle w:val="ListParagraph"/>
        <w:spacing w:after="0" w:line="240" w:lineRule="auto"/>
        <w:ind w:left="1134" w:right="-330"/>
        <w:contextualSpacing w:val="0"/>
        <w:jc w:val="both"/>
        <w:rPr>
          <w:rFonts w:ascii="Arial" w:hAnsi="Arial" w:cs="Arial"/>
          <w:sz w:val="24"/>
          <w:szCs w:val="24"/>
        </w:rPr>
      </w:pPr>
    </w:p>
    <w:p w14:paraId="657D80BE" w14:textId="77777777" w:rsidR="00426E02" w:rsidRPr="00CE0F3C" w:rsidRDefault="00426E02" w:rsidP="0034396F">
      <w:pPr>
        <w:pStyle w:val="ListParagraph"/>
        <w:numPr>
          <w:ilvl w:val="0"/>
          <w:numId w:val="17"/>
        </w:numPr>
        <w:spacing w:after="0" w:line="240" w:lineRule="auto"/>
        <w:ind w:left="1134" w:right="-330" w:hanging="425"/>
        <w:contextualSpacing w:val="0"/>
        <w:jc w:val="both"/>
        <w:rPr>
          <w:rFonts w:ascii="Arial" w:hAnsi="Arial" w:cs="Arial"/>
          <w:sz w:val="24"/>
          <w:szCs w:val="24"/>
        </w:rPr>
      </w:pPr>
      <w:r w:rsidRPr="00CE0F3C">
        <w:rPr>
          <w:rFonts w:ascii="Arial" w:hAnsi="Arial" w:cs="Arial"/>
          <w:sz w:val="24"/>
          <w:szCs w:val="24"/>
        </w:rPr>
        <w:t>Article 9(2) (h) preventative or occupational medicine for the assessment of the working capacity of the employee, medical diagnosis, the provision of health or social care or treatment or the management of health or social care systems</w:t>
      </w:r>
    </w:p>
    <w:p w14:paraId="1AC0D5CA" w14:textId="77777777" w:rsidR="00426E02" w:rsidRPr="00CE0F3C" w:rsidRDefault="00426E02" w:rsidP="0034396F">
      <w:pPr>
        <w:pStyle w:val="Default"/>
        <w:ind w:left="709" w:right="-330" w:hanging="709"/>
        <w:jc w:val="both"/>
        <w:rPr>
          <w:color w:val="auto"/>
        </w:rPr>
      </w:pPr>
    </w:p>
    <w:p w14:paraId="72D654E9" w14:textId="77777777" w:rsidR="009B64BC" w:rsidRPr="00CE0F3C" w:rsidRDefault="009B64BC" w:rsidP="0034396F">
      <w:pPr>
        <w:pStyle w:val="Default"/>
        <w:ind w:left="709" w:right="-330" w:hanging="709"/>
        <w:jc w:val="both"/>
        <w:rPr>
          <w:color w:val="auto"/>
        </w:rPr>
      </w:pPr>
      <w:r w:rsidRPr="00CE0F3C">
        <w:rPr>
          <w:color w:val="auto"/>
        </w:rPr>
        <w:t>5.4</w:t>
      </w:r>
      <w:r w:rsidR="00167A62" w:rsidRPr="00CE0F3C">
        <w:rPr>
          <w:color w:val="auto"/>
        </w:rPr>
        <w:tab/>
      </w:r>
      <w:r w:rsidRPr="00CE0F3C">
        <w:rPr>
          <w:color w:val="auto"/>
        </w:rPr>
        <w:t>Section 45</w:t>
      </w:r>
      <w:r w:rsidR="006B7B8C" w:rsidRPr="00CE0F3C">
        <w:rPr>
          <w:color w:val="auto"/>
        </w:rPr>
        <w:t xml:space="preserve"> (1) –(4) </w:t>
      </w:r>
      <w:r w:rsidRPr="00CE0F3C">
        <w:rPr>
          <w:color w:val="auto"/>
        </w:rPr>
        <w:t xml:space="preserve"> of the Care Act (2014) provides for specific duties in relation </w:t>
      </w:r>
      <w:r w:rsidR="00CE0F3C" w:rsidRPr="00CE0F3C">
        <w:rPr>
          <w:color w:val="auto"/>
        </w:rPr>
        <w:tab/>
      </w:r>
      <w:r w:rsidRPr="00CE0F3C">
        <w:rPr>
          <w:color w:val="auto"/>
        </w:rPr>
        <w:t xml:space="preserve">to the </w:t>
      </w:r>
      <w:r w:rsidR="00167A62" w:rsidRPr="00CE0F3C">
        <w:rPr>
          <w:color w:val="auto"/>
        </w:rPr>
        <w:tab/>
        <w:t xml:space="preserve"> </w:t>
      </w:r>
      <w:r w:rsidRPr="00CE0F3C">
        <w:rPr>
          <w:color w:val="auto"/>
        </w:rPr>
        <w:t>supply of information to Safeguarding Adults Boards</w:t>
      </w:r>
      <w:r w:rsidR="00DE5057">
        <w:rPr>
          <w:color w:val="auto"/>
        </w:rPr>
        <w:t xml:space="preserve"> / Partnerships</w:t>
      </w:r>
      <w:r w:rsidRPr="00CE0F3C">
        <w:rPr>
          <w:color w:val="auto"/>
        </w:rPr>
        <w:t xml:space="preserve">: </w:t>
      </w:r>
    </w:p>
    <w:p w14:paraId="23846722" w14:textId="77777777" w:rsidR="00AF3D7E" w:rsidRPr="00CE0F3C" w:rsidRDefault="00AF3D7E" w:rsidP="0034396F">
      <w:pPr>
        <w:pStyle w:val="CommentText"/>
        <w:spacing w:after="0"/>
        <w:ind w:right="-330"/>
        <w:jc w:val="both"/>
        <w:rPr>
          <w:rFonts w:ascii="Arial" w:hAnsi="Arial" w:cs="Arial"/>
          <w:sz w:val="24"/>
          <w:szCs w:val="24"/>
        </w:rPr>
      </w:pPr>
    </w:p>
    <w:p w14:paraId="297539D3" w14:textId="77777777" w:rsidR="00AF3D7E" w:rsidRPr="00CE0F3C" w:rsidRDefault="00AF3D7E" w:rsidP="0034396F">
      <w:pPr>
        <w:pStyle w:val="CommentText"/>
        <w:spacing w:after="0"/>
        <w:ind w:left="720" w:right="-330"/>
        <w:jc w:val="both"/>
        <w:rPr>
          <w:rFonts w:ascii="Arial" w:hAnsi="Arial" w:cs="Arial"/>
          <w:sz w:val="24"/>
          <w:szCs w:val="24"/>
        </w:rPr>
      </w:pPr>
      <w:r w:rsidRPr="00CE0F3C">
        <w:rPr>
          <w:rFonts w:ascii="Arial" w:hAnsi="Arial" w:cs="Arial"/>
          <w:sz w:val="24"/>
          <w:szCs w:val="24"/>
        </w:rPr>
        <w:t>A SAB may request a person to supply information to it or to another person. The person who receives the request must provide the information to the SAB if:</w:t>
      </w:r>
    </w:p>
    <w:p w14:paraId="11382F85" w14:textId="77777777" w:rsidR="00CE0F3C" w:rsidRPr="00CE0F3C" w:rsidRDefault="00CE0F3C" w:rsidP="0034396F">
      <w:pPr>
        <w:pStyle w:val="CommentText"/>
        <w:spacing w:after="0"/>
        <w:ind w:left="720" w:right="-330"/>
        <w:jc w:val="both"/>
        <w:rPr>
          <w:rFonts w:ascii="Arial" w:hAnsi="Arial" w:cs="Arial"/>
          <w:sz w:val="24"/>
          <w:szCs w:val="24"/>
        </w:rPr>
      </w:pPr>
    </w:p>
    <w:p w14:paraId="3383A8F4" w14:textId="77777777" w:rsidR="00CE0F3C" w:rsidRDefault="00CE0F3C" w:rsidP="0034396F">
      <w:pPr>
        <w:pStyle w:val="CommentText"/>
        <w:numPr>
          <w:ilvl w:val="0"/>
          <w:numId w:val="18"/>
        </w:numPr>
        <w:spacing w:after="0"/>
        <w:ind w:left="993" w:right="-330" w:hanging="284"/>
        <w:jc w:val="both"/>
        <w:rPr>
          <w:rFonts w:ascii="Arial" w:hAnsi="Arial" w:cs="Arial"/>
          <w:sz w:val="24"/>
          <w:szCs w:val="24"/>
        </w:rPr>
      </w:pPr>
      <w:r w:rsidRPr="00CE0F3C">
        <w:rPr>
          <w:rFonts w:ascii="Arial" w:hAnsi="Arial" w:cs="Arial"/>
          <w:sz w:val="24"/>
          <w:szCs w:val="24"/>
        </w:rPr>
        <w:t>The request is made in order to enable or assist the SAB to do its job</w:t>
      </w:r>
    </w:p>
    <w:p w14:paraId="5CF575DA" w14:textId="77777777" w:rsidR="0034396F" w:rsidRPr="00CE0F3C" w:rsidRDefault="0034396F" w:rsidP="0034396F">
      <w:pPr>
        <w:pStyle w:val="CommentText"/>
        <w:spacing w:after="0"/>
        <w:ind w:left="993" w:right="-330"/>
        <w:jc w:val="both"/>
        <w:rPr>
          <w:rFonts w:ascii="Arial" w:hAnsi="Arial" w:cs="Arial"/>
          <w:sz w:val="24"/>
          <w:szCs w:val="24"/>
        </w:rPr>
      </w:pPr>
    </w:p>
    <w:p w14:paraId="4FB70489" w14:textId="77777777" w:rsidR="00CE0F3C" w:rsidRPr="00CE0F3C" w:rsidRDefault="00CE0F3C" w:rsidP="0034396F">
      <w:pPr>
        <w:pStyle w:val="CommentText"/>
        <w:numPr>
          <w:ilvl w:val="0"/>
          <w:numId w:val="18"/>
        </w:numPr>
        <w:spacing w:after="0"/>
        <w:ind w:left="993" w:right="-330" w:hanging="284"/>
        <w:jc w:val="both"/>
        <w:rPr>
          <w:rFonts w:ascii="Arial" w:hAnsi="Arial" w:cs="Arial"/>
          <w:sz w:val="24"/>
          <w:szCs w:val="24"/>
        </w:rPr>
      </w:pPr>
      <w:r w:rsidRPr="00CE0F3C">
        <w:rPr>
          <w:rFonts w:ascii="Arial" w:hAnsi="Arial" w:cs="Arial"/>
          <w:sz w:val="24"/>
          <w:szCs w:val="24"/>
        </w:rPr>
        <w:t>The request is made of a person who is likely to have relevant information and then either:</w:t>
      </w:r>
    </w:p>
    <w:p w14:paraId="3B35DB87" w14:textId="77777777" w:rsidR="00CE0F3C" w:rsidRPr="00CE0F3C" w:rsidRDefault="00CE0F3C" w:rsidP="0034396F">
      <w:pPr>
        <w:pStyle w:val="CommentText"/>
        <w:numPr>
          <w:ilvl w:val="1"/>
          <w:numId w:val="19"/>
        </w:numPr>
        <w:spacing w:after="0"/>
        <w:ind w:left="1418" w:right="-330" w:hanging="425"/>
        <w:jc w:val="both"/>
        <w:rPr>
          <w:rFonts w:ascii="Arial" w:hAnsi="Arial" w:cs="Arial"/>
          <w:sz w:val="24"/>
          <w:szCs w:val="24"/>
        </w:rPr>
      </w:pPr>
      <w:r w:rsidRPr="00CE0F3C">
        <w:rPr>
          <w:rFonts w:ascii="Arial" w:hAnsi="Arial" w:cs="Arial"/>
          <w:sz w:val="24"/>
          <w:szCs w:val="24"/>
        </w:rPr>
        <w:t>The information requested relates to the person to whom the request is made and their functions or activities</w:t>
      </w:r>
    </w:p>
    <w:p w14:paraId="1C33A921" w14:textId="77777777" w:rsidR="00CE0F3C" w:rsidRPr="00CE0F3C" w:rsidRDefault="00CE0F3C" w:rsidP="0034396F">
      <w:pPr>
        <w:pStyle w:val="CommentText"/>
        <w:numPr>
          <w:ilvl w:val="1"/>
          <w:numId w:val="19"/>
        </w:numPr>
        <w:spacing w:after="0"/>
        <w:ind w:left="1418" w:right="-330" w:hanging="425"/>
        <w:jc w:val="both"/>
        <w:rPr>
          <w:rFonts w:ascii="Arial" w:hAnsi="Arial" w:cs="Arial"/>
          <w:sz w:val="24"/>
          <w:szCs w:val="24"/>
        </w:rPr>
      </w:pPr>
      <w:r w:rsidRPr="00CE0F3C">
        <w:rPr>
          <w:rFonts w:ascii="Arial" w:hAnsi="Arial" w:cs="Arial"/>
          <w:sz w:val="24"/>
          <w:szCs w:val="24"/>
        </w:rPr>
        <w:t>The information requested has already been supplied to another person subject to a SAB request for information</w:t>
      </w:r>
    </w:p>
    <w:p w14:paraId="04EC1DB9" w14:textId="77777777" w:rsidR="004817BC" w:rsidRPr="00CE0F3C" w:rsidRDefault="004817BC" w:rsidP="0034396F">
      <w:pPr>
        <w:pStyle w:val="Default"/>
        <w:ind w:right="-330" w:firstLine="1276"/>
        <w:jc w:val="both"/>
      </w:pPr>
    </w:p>
    <w:p w14:paraId="713D07AA" w14:textId="77777777" w:rsidR="00B609F2" w:rsidRPr="00CE0F3C" w:rsidRDefault="00AF3D7E" w:rsidP="0034396F">
      <w:pPr>
        <w:pStyle w:val="Default"/>
        <w:ind w:left="709" w:right="-330" w:hanging="709"/>
        <w:jc w:val="both"/>
        <w:rPr>
          <w:color w:val="auto"/>
          <w:vertAlign w:val="subscript"/>
        </w:rPr>
      </w:pPr>
      <w:r w:rsidRPr="00CE0F3C">
        <w:t>5.4.1</w:t>
      </w:r>
      <w:r w:rsidR="00167A62" w:rsidRPr="00CE0F3C">
        <w:tab/>
      </w:r>
      <w:r w:rsidR="00B609F2" w:rsidRPr="00CE0F3C">
        <w:t>Your choice of lawful basis under Article 6</w:t>
      </w:r>
      <w:r w:rsidR="00CE0F3C" w:rsidRPr="00CE0F3C">
        <w:t xml:space="preserve"> does not dictate which special </w:t>
      </w:r>
      <w:r w:rsidR="00B609F2" w:rsidRPr="00CE0F3C">
        <w:t xml:space="preserve">category condition </w:t>
      </w:r>
      <w:r w:rsidR="00167A62" w:rsidRPr="00CE0F3C">
        <w:tab/>
      </w:r>
      <w:r w:rsidR="00B609F2" w:rsidRPr="00CE0F3C">
        <w:t>you must apply, and vice</w:t>
      </w:r>
      <w:r w:rsidR="00CE0F3C" w:rsidRPr="00CE0F3C">
        <w:t xml:space="preserve"> versa. For example, if you use </w:t>
      </w:r>
      <w:r w:rsidR="00B609F2" w:rsidRPr="00CE0F3C">
        <w:t xml:space="preserve">consent as your lawful basis, you are not restricted to using explicit </w:t>
      </w:r>
      <w:r w:rsidR="004817BC" w:rsidRPr="00CE0F3C">
        <w:t xml:space="preserve">consent for </w:t>
      </w:r>
      <w:r w:rsidR="00B609F2" w:rsidRPr="00CE0F3C">
        <w:t xml:space="preserve">special category processing under Article 9. </w:t>
      </w:r>
      <w:r w:rsidR="00765A8B" w:rsidRPr="00CE0F3C">
        <w:t>You should ch</w:t>
      </w:r>
      <w:r w:rsidR="004817BC" w:rsidRPr="00CE0F3C">
        <w:t xml:space="preserve">oose whichever special category </w:t>
      </w:r>
      <w:r w:rsidR="00765A8B" w:rsidRPr="00CE0F3C">
        <w:t>condition is the most appropriate in the circumstances – although in many cases there may well be an obvious link between the two. For example, if your lawful basis is vital interests, it is h</w:t>
      </w:r>
      <w:r w:rsidR="00CE0F3C" w:rsidRPr="00CE0F3C">
        <w:t xml:space="preserve">ighly likely that the Article 9 </w:t>
      </w:r>
      <w:r w:rsidR="00765A8B" w:rsidRPr="00CE0F3C">
        <w:t xml:space="preserve">condition for vital interests will also be appropriate.  </w:t>
      </w:r>
    </w:p>
    <w:p w14:paraId="4D5BED35" w14:textId="77777777" w:rsidR="007A3CB9" w:rsidRPr="00CE0F3C" w:rsidRDefault="007A3CB9" w:rsidP="0034396F">
      <w:pPr>
        <w:pStyle w:val="Default"/>
        <w:ind w:right="-330"/>
        <w:jc w:val="both"/>
      </w:pPr>
    </w:p>
    <w:p w14:paraId="5AA7EC2F" w14:textId="77777777" w:rsidR="009B64BC" w:rsidRPr="00CE0F3C" w:rsidRDefault="009B64BC" w:rsidP="0034396F">
      <w:pPr>
        <w:pStyle w:val="Default"/>
        <w:ind w:left="709" w:right="-330" w:hanging="709"/>
        <w:jc w:val="both"/>
      </w:pPr>
      <w:r w:rsidRPr="00CE0F3C">
        <w:t xml:space="preserve">5.5 </w:t>
      </w:r>
      <w:r w:rsidR="007A3CB9" w:rsidRPr="00CE0F3C">
        <w:tab/>
      </w:r>
      <w:r w:rsidRPr="00CE0F3C">
        <w:t xml:space="preserve">Sometimes information (described in paragraphs 4.2.1-4.2.10) gathered for </w:t>
      </w:r>
      <w:r w:rsidR="007A3CB9" w:rsidRPr="00CE0F3C">
        <w:tab/>
      </w:r>
      <w:r w:rsidRPr="00CE0F3C">
        <w:t xml:space="preserve">safeguarding adults purposes may need to be shared at a later date for other </w:t>
      </w:r>
      <w:r w:rsidR="007A3CB9" w:rsidRPr="00CE0F3C">
        <w:tab/>
      </w:r>
      <w:r w:rsidRPr="00CE0F3C">
        <w:t xml:space="preserve">purposes e.g. criminal investigation; child serious case review; Domestic </w:t>
      </w:r>
      <w:r w:rsidR="007A3CB9" w:rsidRPr="00CE0F3C">
        <w:tab/>
      </w:r>
      <w:r w:rsidRPr="00CE0F3C">
        <w:t xml:space="preserve">Homicide Review. The relevant legislation and/or information sharing </w:t>
      </w:r>
      <w:r w:rsidR="00366D7B" w:rsidRPr="00CE0F3C">
        <w:tab/>
      </w:r>
      <w:r w:rsidRPr="00CE0F3C">
        <w:t xml:space="preserve">agreements and/or guidance for those processes should be referred to on </w:t>
      </w:r>
      <w:r w:rsidR="00366D7B" w:rsidRPr="00CE0F3C">
        <w:tab/>
      </w:r>
      <w:r w:rsidR="004817BC" w:rsidRPr="00CE0F3C">
        <w:t xml:space="preserve">these </w:t>
      </w:r>
      <w:r w:rsidRPr="00CE0F3C">
        <w:t xml:space="preserve">occasions. </w:t>
      </w:r>
    </w:p>
    <w:p w14:paraId="771CB06C" w14:textId="77777777" w:rsidR="009B64BC" w:rsidRPr="00CE0F3C" w:rsidRDefault="009B64BC" w:rsidP="0034396F">
      <w:pPr>
        <w:pStyle w:val="Default"/>
        <w:ind w:right="-330"/>
        <w:jc w:val="both"/>
      </w:pPr>
    </w:p>
    <w:p w14:paraId="22A907E9" w14:textId="77777777" w:rsidR="009B64BC" w:rsidRPr="00CE0F3C" w:rsidRDefault="009B64BC" w:rsidP="0034396F">
      <w:pPr>
        <w:pStyle w:val="Default"/>
        <w:ind w:left="709" w:right="-330" w:hanging="709"/>
        <w:jc w:val="both"/>
      </w:pPr>
      <w:r w:rsidRPr="00CE0F3C">
        <w:t xml:space="preserve">5.6 </w:t>
      </w:r>
      <w:r w:rsidR="007A3CB9" w:rsidRPr="00CE0F3C">
        <w:tab/>
      </w:r>
      <w:r w:rsidRPr="00CE0F3C">
        <w:t xml:space="preserve">The information sharing will be carried out in accordance with the General </w:t>
      </w:r>
      <w:r w:rsidR="00366D7B" w:rsidRPr="00CE0F3C">
        <w:tab/>
      </w:r>
      <w:r w:rsidRPr="00CE0F3C">
        <w:t xml:space="preserve">Data Protection Regulations (and resulting Data Protection Act). This will </w:t>
      </w:r>
      <w:r w:rsidR="00366D7B" w:rsidRPr="00CE0F3C">
        <w:tab/>
      </w:r>
      <w:r w:rsidRPr="00CE0F3C">
        <w:t xml:space="preserve">including ensuring: </w:t>
      </w:r>
    </w:p>
    <w:p w14:paraId="49A1460B" w14:textId="77777777" w:rsidR="009B64BC" w:rsidRPr="00CE0F3C" w:rsidRDefault="009B64BC" w:rsidP="0034396F">
      <w:pPr>
        <w:pStyle w:val="Default"/>
        <w:ind w:right="-330"/>
        <w:jc w:val="both"/>
      </w:pPr>
    </w:p>
    <w:p w14:paraId="4B08EA03" w14:textId="77777777" w:rsidR="009B64BC" w:rsidRPr="00CE0F3C" w:rsidRDefault="009B64BC" w:rsidP="0034396F">
      <w:pPr>
        <w:pStyle w:val="Default"/>
        <w:ind w:right="-330"/>
        <w:jc w:val="both"/>
      </w:pPr>
      <w:r w:rsidRPr="00CE0F3C">
        <w:t xml:space="preserve">5.6.1 </w:t>
      </w:r>
      <w:r w:rsidR="007A3CB9" w:rsidRPr="00CE0F3C">
        <w:tab/>
      </w:r>
      <w:r w:rsidRPr="00CE0F3C">
        <w:t xml:space="preserve">That there is a clear and legitimate purpose for the sharing of information. </w:t>
      </w:r>
    </w:p>
    <w:p w14:paraId="30066303" w14:textId="77777777" w:rsidR="007A3CB9" w:rsidRPr="00CE0F3C" w:rsidRDefault="007A3CB9" w:rsidP="0034396F">
      <w:pPr>
        <w:pStyle w:val="Default"/>
        <w:ind w:right="-330"/>
        <w:jc w:val="both"/>
      </w:pPr>
    </w:p>
    <w:p w14:paraId="00112F7A" w14:textId="77777777" w:rsidR="009B64BC" w:rsidRPr="00CE0F3C" w:rsidRDefault="009B64BC" w:rsidP="0034396F">
      <w:pPr>
        <w:pStyle w:val="Default"/>
        <w:ind w:right="-330"/>
        <w:jc w:val="both"/>
      </w:pPr>
      <w:r w:rsidRPr="00CE0F3C">
        <w:t xml:space="preserve">5.6.2 </w:t>
      </w:r>
      <w:r w:rsidR="007A3CB9" w:rsidRPr="00CE0F3C">
        <w:tab/>
      </w:r>
      <w:r w:rsidRPr="00CE0F3C">
        <w:t xml:space="preserve">That the person sharing the information deems it to be necessary for the </w:t>
      </w:r>
      <w:r w:rsidR="00366D7B" w:rsidRPr="00CE0F3C">
        <w:tab/>
      </w:r>
      <w:r w:rsidRPr="00CE0F3C">
        <w:t xml:space="preserve">purpose identified. </w:t>
      </w:r>
    </w:p>
    <w:p w14:paraId="2E571671" w14:textId="77777777" w:rsidR="007A3CB9" w:rsidRPr="00CE0F3C" w:rsidRDefault="007A3CB9" w:rsidP="0034396F">
      <w:pPr>
        <w:pStyle w:val="Default"/>
        <w:ind w:right="-330"/>
        <w:jc w:val="both"/>
      </w:pPr>
    </w:p>
    <w:p w14:paraId="5E04AC97" w14:textId="77777777" w:rsidR="009B64BC" w:rsidRPr="00CE0F3C" w:rsidRDefault="009B64BC" w:rsidP="0034396F">
      <w:pPr>
        <w:pStyle w:val="Default"/>
        <w:ind w:left="720" w:right="-330" w:hanging="720"/>
        <w:jc w:val="both"/>
      </w:pPr>
      <w:r w:rsidRPr="00CE0F3C">
        <w:t>5.6.3</w:t>
      </w:r>
      <w:r w:rsidR="007A3CB9" w:rsidRPr="00CE0F3C">
        <w:tab/>
      </w:r>
      <w:r w:rsidRPr="00CE0F3C">
        <w:t xml:space="preserve">Information will only be shared on a ‘need to know’ basis when it is in the </w:t>
      </w:r>
      <w:r w:rsidR="00366D7B" w:rsidRPr="00CE0F3C">
        <w:tab/>
      </w:r>
      <w:r w:rsidRPr="00CE0F3C">
        <w:t xml:space="preserve">best interests of the adult. </w:t>
      </w:r>
    </w:p>
    <w:p w14:paraId="745E0587" w14:textId="77777777" w:rsidR="007A3CB9" w:rsidRPr="00CE0F3C" w:rsidRDefault="007A3CB9" w:rsidP="0034396F">
      <w:pPr>
        <w:pStyle w:val="Default"/>
        <w:ind w:right="-330"/>
        <w:jc w:val="both"/>
      </w:pPr>
    </w:p>
    <w:p w14:paraId="560702BA" w14:textId="77777777" w:rsidR="009B64BC" w:rsidRPr="00CE0F3C" w:rsidRDefault="009B64BC" w:rsidP="0034396F">
      <w:pPr>
        <w:pStyle w:val="Default"/>
        <w:ind w:right="-330"/>
        <w:jc w:val="both"/>
      </w:pPr>
      <w:r w:rsidRPr="00CE0F3C">
        <w:t>5.6.4</w:t>
      </w:r>
      <w:r w:rsidR="007A3CB9" w:rsidRPr="00CE0F3C">
        <w:tab/>
      </w:r>
      <w:r w:rsidRPr="00CE0F3C">
        <w:t xml:space="preserve">Confidentiality will not be confused with secrecy. </w:t>
      </w:r>
    </w:p>
    <w:p w14:paraId="66008EFB" w14:textId="77777777" w:rsidR="009B64BC" w:rsidRPr="00CE0F3C" w:rsidRDefault="009B64BC" w:rsidP="0034396F">
      <w:pPr>
        <w:pStyle w:val="Default"/>
        <w:ind w:right="-330"/>
        <w:jc w:val="both"/>
      </w:pPr>
    </w:p>
    <w:p w14:paraId="3E7A253A" w14:textId="77777777" w:rsidR="007A3CB9" w:rsidRPr="00CE0F3C" w:rsidRDefault="00CE0F3C" w:rsidP="0034396F">
      <w:pPr>
        <w:pStyle w:val="Default"/>
        <w:ind w:right="-330"/>
        <w:jc w:val="both"/>
      </w:pPr>
      <w:r w:rsidRPr="00CE0F3C">
        <w:t>5.6.5</w:t>
      </w:r>
      <w:r w:rsidR="009B64BC" w:rsidRPr="00CE0F3C">
        <w:t xml:space="preserve"> </w:t>
      </w:r>
      <w:r w:rsidR="007A3CB9" w:rsidRPr="00CE0F3C">
        <w:tab/>
      </w:r>
      <w:r w:rsidR="009B64BC" w:rsidRPr="00CE0F3C">
        <w:t xml:space="preserve">That personal and sensitive information is anonymised where possible and </w:t>
      </w:r>
      <w:r w:rsidR="007A3CB9" w:rsidRPr="00CE0F3C">
        <w:tab/>
      </w:r>
      <w:r w:rsidR="009B64BC" w:rsidRPr="00CE0F3C">
        <w:t>appropriate to avoid a person being identified.</w:t>
      </w:r>
    </w:p>
    <w:p w14:paraId="6EF2E714" w14:textId="77777777" w:rsidR="009B64BC" w:rsidRPr="00CE0F3C" w:rsidRDefault="009B64BC" w:rsidP="0034396F">
      <w:pPr>
        <w:pStyle w:val="Default"/>
        <w:ind w:right="-330"/>
        <w:jc w:val="both"/>
      </w:pPr>
      <w:r w:rsidRPr="00CE0F3C">
        <w:t xml:space="preserve"> </w:t>
      </w:r>
    </w:p>
    <w:p w14:paraId="7797CF44" w14:textId="77777777" w:rsidR="009B64BC" w:rsidRPr="00CE0F3C" w:rsidRDefault="00CE0F3C" w:rsidP="0034396F">
      <w:pPr>
        <w:pStyle w:val="Default"/>
        <w:ind w:left="720" w:right="-330" w:hanging="720"/>
        <w:jc w:val="both"/>
      </w:pPr>
      <w:r w:rsidRPr="00CE0F3C">
        <w:t>5.6.6</w:t>
      </w:r>
      <w:r w:rsidR="009B64BC" w:rsidRPr="00CE0F3C">
        <w:t xml:space="preserve"> </w:t>
      </w:r>
      <w:r w:rsidR="007A3CB9" w:rsidRPr="00CE0F3C">
        <w:tab/>
      </w:r>
      <w:r w:rsidR="009B64BC" w:rsidRPr="00CE0F3C">
        <w:t>Where possible informed consent is sought from a person when inf</w:t>
      </w:r>
      <w:r w:rsidR="004817BC" w:rsidRPr="00CE0F3C">
        <w:t xml:space="preserve">ormation is </w:t>
      </w:r>
      <w:r w:rsidR="009B64BC" w:rsidRPr="00CE0F3C">
        <w:t xml:space="preserve">going to be shared about them (there are circumstances where it is </w:t>
      </w:r>
      <w:r w:rsidR="00366D7B" w:rsidRPr="00CE0F3C">
        <w:tab/>
      </w:r>
      <w:r w:rsidR="004817BC" w:rsidRPr="00CE0F3C">
        <w:t xml:space="preserve">appropriate to </w:t>
      </w:r>
      <w:r w:rsidR="009B64BC" w:rsidRPr="00CE0F3C">
        <w:t xml:space="preserve">not seek consent or override consent). </w:t>
      </w:r>
    </w:p>
    <w:p w14:paraId="15F75E37" w14:textId="77777777" w:rsidR="007A3CB9" w:rsidRPr="00CE0F3C" w:rsidRDefault="007A3CB9" w:rsidP="0034396F">
      <w:pPr>
        <w:pStyle w:val="Default"/>
        <w:ind w:right="-330"/>
        <w:jc w:val="both"/>
      </w:pPr>
    </w:p>
    <w:p w14:paraId="4DE616DB" w14:textId="77777777" w:rsidR="009B64BC" w:rsidRPr="00CE0F3C" w:rsidRDefault="00CE0F3C" w:rsidP="0034396F">
      <w:pPr>
        <w:pStyle w:val="Default"/>
        <w:ind w:left="720" w:right="-330" w:hanging="720"/>
        <w:jc w:val="both"/>
      </w:pPr>
      <w:r w:rsidRPr="00CE0F3C">
        <w:t>5.6.7</w:t>
      </w:r>
      <w:r w:rsidR="009B64BC" w:rsidRPr="00CE0F3C">
        <w:t xml:space="preserve"> </w:t>
      </w:r>
      <w:r w:rsidR="007A3CB9" w:rsidRPr="00CE0F3C">
        <w:tab/>
      </w:r>
      <w:r w:rsidR="009B64BC" w:rsidRPr="00CE0F3C">
        <w:t xml:space="preserve">That agencies do not give assurances of absolute confidentiality in cases </w:t>
      </w:r>
      <w:r w:rsidR="00366D7B" w:rsidRPr="00CE0F3C">
        <w:tab/>
        <w:t xml:space="preserve">where </w:t>
      </w:r>
      <w:r w:rsidR="009B64BC" w:rsidRPr="00CE0F3C">
        <w:t xml:space="preserve">there are concerns about abuse, particularly in those situations when others may be at risk. </w:t>
      </w:r>
    </w:p>
    <w:p w14:paraId="0F07B637" w14:textId="77777777" w:rsidR="007A3CB9" w:rsidRPr="00CE0F3C" w:rsidRDefault="007A3CB9" w:rsidP="0034396F">
      <w:pPr>
        <w:pStyle w:val="Default"/>
        <w:ind w:right="-330"/>
        <w:jc w:val="both"/>
      </w:pPr>
    </w:p>
    <w:p w14:paraId="35E6099D" w14:textId="77777777" w:rsidR="009B64BC" w:rsidRPr="00CE0F3C" w:rsidRDefault="00CE0F3C" w:rsidP="0034396F">
      <w:pPr>
        <w:pStyle w:val="Default"/>
        <w:ind w:right="-330"/>
        <w:jc w:val="both"/>
      </w:pPr>
      <w:r w:rsidRPr="00CE0F3C">
        <w:t>5.6.8</w:t>
      </w:r>
      <w:r w:rsidR="009B64BC" w:rsidRPr="00CE0F3C">
        <w:t xml:space="preserve"> </w:t>
      </w:r>
      <w:r w:rsidR="007A3CB9" w:rsidRPr="00CE0F3C">
        <w:tab/>
      </w:r>
      <w:r w:rsidR="009B64BC" w:rsidRPr="00CE0F3C">
        <w:t xml:space="preserve">Best interest decisions are made when a person lacks the capacity to consent </w:t>
      </w:r>
      <w:r w:rsidR="00366D7B" w:rsidRPr="00CE0F3C">
        <w:tab/>
      </w:r>
      <w:r w:rsidR="009B64BC" w:rsidRPr="00CE0F3C">
        <w:t xml:space="preserve">to information being shared. </w:t>
      </w:r>
    </w:p>
    <w:p w14:paraId="550B9743" w14:textId="77777777" w:rsidR="007A3CB9" w:rsidRPr="00CE0F3C" w:rsidRDefault="007A3CB9" w:rsidP="0034396F">
      <w:pPr>
        <w:pStyle w:val="Default"/>
        <w:ind w:right="-330"/>
        <w:jc w:val="both"/>
      </w:pPr>
    </w:p>
    <w:p w14:paraId="38B6CD44" w14:textId="77777777" w:rsidR="009B64BC" w:rsidRPr="00CE0F3C" w:rsidRDefault="00CE0F3C" w:rsidP="0034396F">
      <w:pPr>
        <w:pStyle w:val="Default"/>
        <w:ind w:right="-330"/>
        <w:jc w:val="both"/>
      </w:pPr>
      <w:r w:rsidRPr="00CE0F3C">
        <w:t>5.6.9</w:t>
      </w:r>
      <w:r w:rsidR="009B64BC" w:rsidRPr="00CE0F3C">
        <w:t xml:space="preserve"> </w:t>
      </w:r>
      <w:r w:rsidR="007A3CB9" w:rsidRPr="00CE0F3C">
        <w:tab/>
      </w:r>
      <w:r w:rsidR="009B64BC" w:rsidRPr="00CE0F3C">
        <w:t xml:space="preserve">Specialist advice is sought from managers, legal advisors or Data Protection </w:t>
      </w:r>
      <w:r w:rsidR="007A3CB9" w:rsidRPr="00CE0F3C">
        <w:tab/>
      </w:r>
      <w:r w:rsidR="009B64BC" w:rsidRPr="00CE0F3C">
        <w:t xml:space="preserve">Officers if there is uncertainty about the sharing of information. </w:t>
      </w:r>
    </w:p>
    <w:p w14:paraId="57ED8112" w14:textId="77777777" w:rsidR="007A3CB9" w:rsidRPr="00CE0F3C" w:rsidRDefault="007A3CB9" w:rsidP="0034396F">
      <w:pPr>
        <w:pStyle w:val="Default"/>
        <w:ind w:right="-330"/>
        <w:jc w:val="both"/>
      </w:pPr>
    </w:p>
    <w:p w14:paraId="4D7D616F" w14:textId="77777777" w:rsidR="009B64BC" w:rsidRPr="00CE0F3C" w:rsidRDefault="00CE0F3C" w:rsidP="0034396F">
      <w:pPr>
        <w:pStyle w:val="Default"/>
        <w:ind w:right="-330"/>
        <w:jc w:val="both"/>
      </w:pPr>
      <w:r w:rsidRPr="00CE0F3C">
        <w:t>5.6.10</w:t>
      </w:r>
      <w:r w:rsidR="007A3CB9" w:rsidRPr="00CE0F3C">
        <w:tab/>
      </w:r>
      <w:r w:rsidR="00DE5057">
        <w:t xml:space="preserve"> </w:t>
      </w:r>
      <w:r w:rsidR="009B64BC" w:rsidRPr="00CE0F3C">
        <w:t xml:space="preserve">Information is shared appropriately and securely. </w:t>
      </w:r>
    </w:p>
    <w:p w14:paraId="5E0FCD9E" w14:textId="77777777" w:rsidR="007A3CB9" w:rsidRPr="00CE0F3C" w:rsidRDefault="007A3CB9" w:rsidP="0034396F">
      <w:pPr>
        <w:pStyle w:val="Default"/>
        <w:ind w:right="-330"/>
        <w:jc w:val="both"/>
      </w:pPr>
    </w:p>
    <w:p w14:paraId="1F500EA0" w14:textId="77777777" w:rsidR="009B64BC" w:rsidRPr="00CE0F3C" w:rsidRDefault="00CE0F3C" w:rsidP="0034396F">
      <w:pPr>
        <w:pStyle w:val="Default"/>
        <w:ind w:right="-330"/>
        <w:jc w:val="both"/>
      </w:pPr>
      <w:r w:rsidRPr="00CE0F3C">
        <w:t>5.6.11</w:t>
      </w:r>
      <w:r w:rsidR="00DE5057">
        <w:t xml:space="preserve"> </w:t>
      </w:r>
      <w:r w:rsidR="009B64BC" w:rsidRPr="00CE0F3C">
        <w:t>Records are made when information is shared or requested.</w:t>
      </w:r>
    </w:p>
    <w:p w14:paraId="5D4DDD00" w14:textId="77777777" w:rsidR="007A3CB9" w:rsidRPr="00CE0F3C" w:rsidRDefault="007A3CB9" w:rsidP="0034396F">
      <w:pPr>
        <w:pStyle w:val="Default"/>
        <w:ind w:right="-330"/>
        <w:jc w:val="both"/>
      </w:pPr>
    </w:p>
    <w:p w14:paraId="0F2430C7" w14:textId="77777777" w:rsidR="00590796" w:rsidRPr="0034396F" w:rsidRDefault="0034396F" w:rsidP="0034396F">
      <w:pPr>
        <w:pStyle w:val="Default"/>
        <w:ind w:right="-330"/>
        <w:jc w:val="both"/>
        <w:rPr>
          <w:b/>
          <w:bCs/>
          <w:sz w:val="28"/>
          <w:szCs w:val="28"/>
        </w:rPr>
      </w:pPr>
      <w:r w:rsidRPr="0034396F">
        <w:rPr>
          <w:b/>
          <w:bCs/>
          <w:sz w:val="28"/>
          <w:szCs w:val="28"/>
        </w:rPr>
        <w:t xml:space="preserve">SERVICE USER CONSIDERATIONS </w:t>
      </w:r>
    </w:p>
    <w:p w14:paraId="7A700BB8" w14:textId="77777777" w:rsidR="007A3CB9" w:rsidRPr="00CE0F3C" w:rsidRDefault="007A3CB9" w:rsidP="0034396F">
      <w:pPr>
        <w:pStyle w:val="Default"/>
        <w:ind w:right="-330"/>
        <w:jc w:val="both"/>
      </w:pPr>
    </w:p>
    <w:p w14:paraId="377E9259" w14:textId="77777777" w:rsidR="00590796" w:rsidRPr="0034396F" w:rsidRDefault="00590796" w:rsidP="0034396F">
      <w:pPr>
        <w:pStyle w:val="Default"/>
        <w:ind w:right="-330"/>
        <w:jc w:val="both"/>
        <w:rPr>
          <w:sz w:val="28"/>
          <w:szCs w:val="28"/>
        </w:rPr>
      </w:pPr>
      <w:r w:rsidRPr="0034396F">
        <w:rPr>
          <w:b/>
          <w:bCs/>
          <w:sz w:val="28"/>
          <w:szCs w:val="28"/>
        </w:rPr>
        <w:t xml:space="preserve">6. </w:t>
      </w:r>
      <w:r w:rsidR="007A3CB9" w:rsidRPr="0034396F">
        <w:rPr>
          <w:b/>
          <w:bCs/>
          <w:sz w:val="28"/>
          <w:szCs w:val="28"/>
        </w:rPr>
        <w:tab/>
      </w:r>
      <w:r w:rsidRPr="0034396F">
        <w:rPr>
          <w:b/>
          <w:bCs/>
          <w:sz w:val="28"/>
          <w:szCs w:val="28"/>
        </w:rPr>
        <w:t xml:space="preserve">Privacy and Confidentiality </w:t>
      </w:r>
    </w:p>
    <w:p w14:paraId="0DC12798" w14:textId="77777777" w:rsidR="00590796" w:rsidRPr="00CE0F3C" w:rsidRDefault="00590796" w:rsidP="0034396F">
      <w:pPr>
        <w:pStyle w:val="Default"/>
        <w:ind w:right="-330"/>
        <w:jc w:val="both"/>
      </w:pPr>
    </w:p>
    <w:p w14:paraId="46189BBB" w14:textId="77777777" w:rsidR="00590796" w:rsidRPr="00CE0F3C" w:rsidRDefault="0034396F" w:rsidP="0034396F">
      <w:pPr>
        <w:pStyle w:val="Default"/>
        <w:ind w:left="720" w:right="-330" w:hanging="720"/>
        <w:jc w:val="both"/>
      </w:pPr>
      <w:r>
        <w:t>6.1</w:t>
      </w:r>
      <w:r>
        <w:tab/>
      </w:r>
      <w:r w:rsidR="00590796" w:rsidRPr="00CE0F3C">
        <w:t xml:space="preserve">Where it is necessary to share information this will be done in accordance </w:t>
      </w:r>
      <w:r w:rsidR="00CE0F3C" w:rsidRPr="00CE0F3C">
        <w:t>with</w:t>
      </w:r>
      <w:r>
        <w:t xml:space="preserve"> </w:t>
      </w:r>
      <w:r w:rsidR="00590796" w:rsidRPr="00CE0F3C">
        <w:t>the Data Protection</w:t>
      </w:r>
      <w:r w:rsidR="00AF3D7E" w:rsidRPr="00CE0F3C">
        <w:t xml:space="preserve"> Act 2018</w:t>
      </w:r>
      <w:r w:rsidR="00590796" w:rsidRPr="00CE0F3C">
        <w:t xml:space="preserve"> </w:t>
      </w:r>
      <w:r>
        <w:t>Act,</w:t>
      </w:r>
      <w:r w:rsidR="00590796" w:rsidRPr="00CE0F3C">
        <w:t xml:space="preserve"> where this applies</w:t>
      </w:r>
      <w:r>
        <w:t>,</w:t>
      </w:r>
      <w:r w:rsidR="00590796" w:rsidRPr="00CE0F3C">
        <w:t xml:space="preserve"> and any other relevant legislation. </w:t>
      </w:r>
    </w:p>
    <w:p w14:paraId="391B2089" w14:textId="77777777" w:rsidR="007A3CB9" w:rsidRPr="00CE0F3C" w:rsidRDefault="007A3CB9" w:rsidP="0034396F">
      <w:pPr>
        <w:pStyle w:val="Default"/>
        <w:ind w:right="-330"/>
        <w:jc w:val="both"/>
      </w:pPr>
    </w:p>
    <w:p w14:paraId="60BC0C2C" w14:textId="77777777" w:rsidR="00590796" w:rsidRPr="00CE0F3C" w:rsidRDefault="00590796" w:rsidP="0034396F">
      <w:pPr>
        <w:pStyle w:val="Default"/>
        <w:ind w:right="-330"/>
        <w:jc w:val="both"/>
      </w:pPr>
      <w:r w:rsidRPr="00CE0F3C">
        <w:t xml:space="preserve">6.2 </w:t>
      </w:r>
      <w:r w:rsidR="007A3CB9" w:rsidRPr="00CE0F3C">
        <w:tab/>
      </w:r>
      <w:r w:rsidRPr="00CE0F3C">
        <w:t xml:space="preserve">In order that information is shared fairly and adults are safeguarded, the </w:t>
      </w:r>
      <w:r w:rsidR="00366D7B" w:rsidRPr="00CE0F3C">
        <w:tab/>
      </w:r>
      <w:r w:rsidRPr="00CE0F3C">
        <w:t xml:space="preserve">following principles should be adhered to: </w:t>
      </w:r>
    </w:p>
    <w:p w14:paraId="292BDD1C" w14:textId="77777777" w:rsidR="00590796" w:rsidRPr="00CE0F3C" w:rsidRDefault="00590796" w:rsidP="0034396F">
      <w:pPr>
        <w:pStyle w:val="Default"/>
        <w:ind w:right="-330"/>
        <w:jc w:val="both"/>
      </w:pPr>
    </w:p>
    <w:p w14:paraId="12CE4EF2" w14:textId="77777777" w:rsidR="00590796" w:rsidRPr="00CE0F3C" w:rsidRDefault="00590796" w:rsidP="0034396F">
      <w:pPr>
        <w:pStyle w:val="Default"/>
        <w:ind w:right="-330"/>
        <w:jc w:val="both"/>
      </w:pPr>
      <w:r w:rsidRPr="00CE0F3C">
        <w:t>6.2.1</w:t>
      </w:r>
      <w:r w:rsidR="007A3CB9" w:rsidRPr="00CE0F3C">
        <w:tab/>
      </w:r>
      <w:r w:rsidRPr="00CE0F3C">
        <w:t xml:space="preserve"> Information sharing decisions will be based on considerations of the safety </w:t>
      </w:r>
      <w:r w:rsidR="00366D7B" w:rsidRPr="00CE0F3C">
        <w:tab/>
        <w:t xml:space="preserve"> </w:t>
      </w:r>
      <w:r w:rsidRPr="00CE0F3C">
        <w:t xml:space="preserve">and well-being of the person and others. </w:t>
      </w:r>
    </w:p>
    <w:p w14:paraId="0FB7503E" w14:textId="77777777" w:rsidR="007A3CB9" w:rsidRPr="00CE0F3C" w:rsidRDefault="007A3CB9" w:rsidP="0034396F">
      <w:pPr>
        <w:pStyle w:val="Default"/>
        <w:ind w:right="-330"/>
        <w:jc w:val="both"/>
      </w:pPr>
    </w:p>
    <w:p w14:paraId="068E0217" w14:textId="77777777" w:rsidR="00590796" w:rsidRPr="00CE0F3C" w:rsidRDefault="00590796" w:rsidP="0034396F">
      <w:pPr>
        <w:pStyle w:val="Default"/>
        <w:ind w:left="720" w:right="-330" w:hanging="720"/>
        <w:jc w:val="both"/>
      </w:pPr>
      <w:r w:rsidRPr="00CE0F3C">
        <w:t xml:space="preserve">6.2.2 </w:t>
      </w:r>
      <w:r w:rsidR="007A3CB9" w:rsidRPr="00CE0F3C">
        <w:tab/>
      </w:r>
      <w:r w:rsidRPr="00CE0F3C">
        <w:t>The Data Protection</w:t>
      </w:r>
      <w:r w:rsidR="00AF3D7E" w:rsidRPr="00CE0F3C">
        <w:t xml:space="preserve"> Act 2018</w:t>
      </w:r>
      <w:r w:rsidRPr="00CE0F3C">
        <w:t xml:space="preserve"> Act) should not be used as a barrier to sharing information, but as a framework to ensure that personal information is shared appropriately. Confidentiality should never be confused with secrecy; in some circumstances it will be necessary to share personal information with or without the person’s consent. </w:t>
      </w:r>
    </w:p>
    <w:p w14:paraId="10F2DC3D" w14:textId="77777777" w:rsidR="007A3CB9" w:rsidRPr="00CE0F3C" w:rsidRDefault="007A3CB9" w:rsidP="0034396F">
      <w:pPr>
        <w:pStyle w:val="Default"/>
        <w:ind w:right="-330"/>
        <w:jc w:val="both"/>
      </w:pPr>
    </w:p>
    <w:p w14:paraId="4FF7C642" w14:textId="77777777" w:rsidR="00590796" w:rsidRPr="00CE0F3C" w:rsidRDefault="00590796" w:rsidP="0034396F">
      <w:pPr>
        <w:pStyle w:val="Default"/>
        <w:ind w:right="-330"/>
        <w:jc w:val="both"/>
      </w:pPr>
      <w:r w:rsidRPr="00CE0F3C">
        <w:t xml:space="preserve">6.2.3 </w:t>
      </w:r>
      <w:r w:rsidR="007A3CB9" w:rsidRPr="00CE0F3C">
        <w:tab/>
      </w:r>
      <w:r w:rsidRPr="00CE0F3C">
        <w:t xml:space="preserve">A person has a right to know why, what, how and with whom information will, </w:t>
      </w:r>
      <w:r w:rsidR="00366D7B" w:rsidRPr="00CE0F3C">
        <w:tab/>
      </w:r>
      <w:r w:rsidRPr="00CE0F3C">
        <w:t xml:space="preserve">or could be shared with as part of the safeguarding </w:t>
      </w:r>
      <w:r w:rsidR="00B609F2" w:rsidRPr="00CE0F3C">
        <w:t>adult’s</w:t>
      </w:r>
      <w:r w:rsidRPr="00CE0F3C">
        <w:t xml:space="preserve"> process. </w:t>
      </w:r>
    </w:p>
    <w:p w14:paraId="6F7DB15C" w14:textId="77777777" w:rsidR="007A3CB9" w:rsidRPr="00CE0F3C" w:rsidRDefault="007A3CB9" w:rsidP="0034396F">
      <w:pPr>
        <w:pStyle w:val="Default"/>
        <w:ind w:right="-330"/>
        <w:jc w:val="both"/>
      </w:pPr>
    </w:p>
    <w:p w14:paraId="4409F907" w14:textId="77777777" w:rsidR="007A3CB9" w:rsidRPr="00CE0F3C" w:rsidRDefault="00590796" w:rsidP="0034396F">
      <w:pPr>
        <w:pStyle w:val="Default"/>
        <w:ind w:right="-330"/>
        <w:jc w:val="both"/>
      </w:pPr>
      <w:r w:rsidRPr="00CE0F3C">
        <w:lastRenderedPageBreak/>
        <w:t xml:space="preserve">6.2.4 </w:t>
      </w:r>
      <w:r w:rsidR="007A3CB9" w:rsidRPr="00CE0F3C">
        <w:tab/>
      </w:r>
      <w:r w:rsidRPr="00CE0F3C">
        <w:t xml:space="preserve">Whenever information is shared for a purpose other than the protection of </w:t>
      </w:r>
      <w:r w:rsidR="00366D7B" w:rsidRPr="00CE0F3C">
        <w:tab/>
      </w:r>
      <w:r w:rsidRPr="00CE0F3C">
        <w:t xml:space="preserve">people under safeguarding adults procedures (e.g. review of </w:t>
      </w:r>
      <w:r w:rsidR="00366D7B" w:rsidRPr="00CE0F3C">
        <w:tab/>
      </w:r>
      <w:r w:rsidRPr="00CE0F3C">
        <w:t xml:space="preserve">procedures, </w:t>
      </w:r>
      <w:r w:rsidR="00366D7B" w:rsidRPr="00CE0F3C">
        <w:tab/>
      </w:r>
      <w:r w:rsidRPr="00CE0F3C">
        <w:t>training) then personal information will be anonymised wherever possible.</w:t>
      </w:r>
    </w:p>
    <w:p w14:paraId="4DA35CE1" w14:textId="77777777" w:rsidR="00590796" w:rsidRPr="00CE0F3C" w:rsidRDefault="00590796" w:rsidP="0034396F">
      <w:pPr>
        <w:pStyle w:val="Default"/>
        <w:ind w:right="-330"/>
        <w:jc w:val="both"/>
      </w:pPr>
      <w:r w:rsidRPr="00CE0F3C">
        <w:t xml:space="preserve"> </w:t>
      </w:r>
    </w:p>
    <w:p w14:paraId="0F2F0DB1" w14:textId="77777777" w:rsidR="00590796" w:rsidRPr="00CE0F3C" w:rsidRDefault="00590796" w:rsidP="0034396F">
      <w:pPr>
        <w:pStyle w:val="Default"/>
        <w:ind w:right="-330"/>
        <w:jc w:val="both"/>
      </w:pPr>
      <w:r w:rsidRPr="00CE0F3C">
        <w:t xml:space="preserve">6.2.5 </w:t>
      </w:r>
      <w:r w:rsidR="007A3CB9" w:rsidRPr="00CE0F3C">
        <w:tab/>
      </w:r>
      <w:r w:rsidRPr="00CE0F3C">
        <w:t xml:space="preserve">Where the information subject is deceased, their confidentiality endures </w:t>
      </w:r>
      <w:r w:rsidR="00366D7B" w:rsidRPr="00CE0F3C">
        <w:tab/>
      </w:r>
      <w:r w:rsidRPr="00CE0F3C">
        <w:t xml:space="preserve">beyond death. </w:t>
      </w:r>
    </w:p>
    <w:p w14:paraId="1B2CECA3" w14:textId="77777777" w:rsidR="007A3CB9" w:rsidRPr="00CE0F3C" w:rsidRDefault="007A3CB9" w:rsidP="0034396F">
      <w:pPr>
        <w:pStyle w:val="Default"/>
        <w:ind w:right="-330"/>
        <w:jc w:val="both"/>
      </w:pPr>
    </w:p>
    <w:p w14:paraId="257ED892" w14:textId="77777777" w:rsidR="00590796" w:rsidRPr="0034396F" w:rsidRDefault="00590796" w:rsidP="0034396F">
      <w:pPr>
        <w:pStyle w:val="Default"/>
        <w:ind w:right="-330"/>
        <w:jc w:val="both"/>
        <w:rPr>
          <w:b/>
          <w:bCs/>
          <w:sz w:val="28"/>
          <w:szCs w:val="28"/>
        </w:rPr>
      </w:pPr>
      <w:r w:rsidRPr="0034396F">
        <w:rPr>
          <w:b/>
          <w:bCs/>
          <w:sz w:val="28"/>
          <w:szCs w:val="28"/>
        </w:rPr>
        <w:t xml:space="preserve">7. </w:t>
      </w:r>
      <w:r w:rsidR="003A5F57" w:rsidRPr="0034396F">
        <w:rPr>
          <w:b/>
          <w:bCs/>
          <w:sz w:val="28"/>
          <w:szCs w:val="28"/>
        </w:rPr>
        <w:tab/>
      </w:r>
      <w:r w:rsidR="003B6879" w:rsidRPr="0034396F">
        <w:rPr>
          <w:b/>
          <w:bCs/>
          <w:sz w:val="28"/>
          <w:szCs w:val="28"/>
        </w:rPr>
        <w:t>Service User C</w:t>
      </w:r>
      <w:r w:rsidRPr="0034396F">
        <w:rPr>
          <w:b/>
          <w:bCs/>
          <w:sz w:val="28"/>
          <w:szCs w:val="28"/>
        </w:rPr>
        <w:t xml:space="preserve">onsent </w:t>
      </w:r>
    </w:p>
    <w:p w14:paraId="0E472B17" w14:textId="77777777" w:rsidR="007A3CB9" w:rsidRPr="00CE0F3C" w:rsidRDefault="007A3CB9" w:rsidP="0034396F">
      <w:pPr>
        <w:pStyle w:val="Default"/>
        <w:ind w:right="-330"/>
        <w:jc w:val="both"/>
      </w:pPr>
    </w:p>
    <w:p w14:paraId="5B4CC0DC" w14:textId="77777777" w:rsidR="00590796" w:rsidRPr="00CE0F3C" w:rsidRDefault="00590796" w:rsidP="0034396F">
      <w:pPr>
        <w:pStyle w:val="Default"/>
        <w:ind w:right="-330"/>
        <w:jc w:val="both"/>
      </w:pPr>
      <w:r w:rsidRPr="00CE0F3C">
        <w:t xml:space="preserve">7.1 </w:t>
      </w:r>
      <w:r w:rsidR="007A3CB9" w:rsidRPr="00CE0F3C">
        <w:tab/>
      </w:r>
      <w:r w:rsidRPr="00CE0F3C">
        <w:t xml:space="preserve">Information will be shared with the informed consent of a person unless there </w:t>
      </w:r>
      <w:r w:rsidR="00366D7B" w:rsidRPr="00CE0F3C">
        <w:tab/>
      </w:r>
      <w:r w:rsidRPr="00CE0F3C">
        <w:t xml:space="preserve">is clear justification for proceeding without consent (see 7.4). This includes </w:t>
      </w:r>
      <w:r w:rsidR="00366D7B" w:rsidRPr="00CE0F3C">
        <w:tab/>
      </w:r>
      <w:r w:rsidRPr="00CE0F3C">
        <w:t xml:space="preserve">sharing information with family members, close relatives and friends. This </w:t>
      </w:r>
      <w:r w:rsidR="00366D7B" w:rsidRPr="00CE0F3C">
        <w:tab/>
      </w:r>
      <w:r w:rsidRPr="00CE0F3C">
        <w:t xml:space="preserve">means that the person giving consent understands why information needs to </w:t>
      </w:r>
      <w:r w:rsidR="00366D7B" w:rsidRPr="00CE0F3C">
        <w:tab/>
      </w:r>
      <w:r w:rsidRPr="00CE0F3C">
        <w:t xml:space="preserve">be shared, what will be shared, who will see their information, the purpose it </w:t>
      </w:r>
      <w:r w:rsidR="00366D7B" w:rsidRPr="00CE0F3C">
        <w:tab/>
        <w:t xml:space="preserve">will be put and the </w:t>
      </w:r>
      <w:r w:rsidRPr="00CE0F3C">
        <w:t xml:space="preserve">implications of sharing that information. Consent can be </w:t>
      </w:r>
      <w:r w:rsidR="00366D7B" w:rsidRPr="00CE0F3C">
        <w:tab/>
      </w:r>
      <w:r w:rsidRPr="00CE0F3C">
        <w:t xml:space="preserve">expressed verbally, in writing, or another form of communication. </w:t>
      </w:r>
    </w:p>
    <w:p w14:paraId="2A8F97E8" w14:textId="77777777" w:rsidR="007A3CB9" w:rsidRPr="00CE0F3C" w:rsidRDefault="007A3CB9" w:rsidP="0034396F">
      <w:pPr>
        <w:pStyle w:val="Default"/>
        <w:ind w:right="-330"/>
        <w:jc w:val="both"/>
      </w:pPr>
    </w:p>
    <w:p w14:paraId="61C36CE8" w14:textId="77777777" w:rsidR="00590796" w:rsidRPr="00CE0F3C" w:rsidRDefault="00590796" w:rsidP="0034396F">
      <w:pPr>
        <w:pStyle w:val="Default"/>
        <w:ind w:left="720" w:right="-330" w:hanging="720"/>
        <w:jc w:val="both"/>
      </w:pPr>
      <w:r w:rsidRPr="00CE0F3C">
        <w:t xml:space="preserve">7.2 </w:t>
      </w:r>
      <w:r w:rsidR="007A3CB9" w:rsidRPr="00CE0F3C">
        <w:tab/>
      </w:r>
      <w:r w:rsidRPr="00CE0F3C">
        <w:t>Where there is a concern that a person lacks capacity to consent to information being shared, a capacity assessment will be completed as per The Mental Capacity Act 2005. If the assessment follows that the person lacks t</w:t>
      </w:r>
      <w:r w:rsidR="003B6879" w:rsidRPr="00CE0F3C">
        <w:t>he capacity to consent, then a Best I</w:t>
      </w:r>
      <w:r w:rsidRPr="00CE0F3C">
        <w:t>nterest decision should be made, following the principles outlined in the Mental Capacity Act 2005. This includes considering the person’s own views (where possible) and the views of those close to a person (close relatives, partners, carers, welfare a</w:t>
      </w:r>
      <w:r w:rsidR="00366D7B" w:rsidRPr="00CE0F3C">
        <w:t>ttorneys)</w:t>
      </w:r>
      <w:r w:rsidR="003B6879" w:rsidRPr="00CE0F3C">
        <w:t>.</w:t>
      </w:r>
    </w:p>
    <w:p w14:paraId="2135E104" w14:textId="77777777" w:rsidR="00590796" w:rsidRPr="00CE0F3C" w:rsidRDefault="00590796" w:rsidP="0034396F">
      <w:pPr>
        <w:pStyle w:val="Default"/>
        <w:ind w:right="-330"/>
        <w:jc w:val="both"/>
      </w:pPr>
    </w:p>
    <w:p w14:paraId="2B061D0A" w14:textId="77777777" w:rsidR="00590796" w:rsidRPr="00CE0F3C" w:rsidRDefault="00590796" w:rsidP="0034396F">
      <w:pPr>
        <w:pStyle w:val="Default"/>
        <w:ind w:right="-330"/>
        <w:jc w:val="both"/>
      </w:pPr>
      <w:r w:rsidRPr="00CE0F3C">
        <w:t xml:space="preserve">7.3 </w:t>
      </w:r>
      <w:r w:rsidR="007A3CB9" w:rsidRPr="00CE0F3C">
        <w:tab/>
      </w:r>
      <w:r w:rsidRPr="00CE0F3C">
        <w:t xml:space="preserve">Where a person makes a decision or a best interest decision is made not to </w:t>
      </w:r>
      <w:r w:rsidR="007A3CB9" w:rsidRPr="00CE0F3C">
        <w:tab/>
      </w:r>
      <w:r w:rsidRPr="00CE0F3C">
        <w:t xml:space="preserve">share information then this decision should be respected where possible. </w:t>
      </w:r>
    </w:p>
    <w:p w14:paraId="2494C028" w14:textId="77777777" w:rsidR="007A3CB9" w:rsidRPr="00CE0F3C" w:rsidRDefault="007A3CB9" w:rsidP="0034396F">
      <w:pPr>
        <w:pStyle w:val="Default"/>
        <w:ind w:right="-330"/>
        <w:jc w:val="both"/>
      </w:pPr>
    </w:p>
    <w:p w14:paraId="799C88DB" w14:textId="77777777" w:rsidR="00590796" w:rsidRPr="00CE0F3C" w:rsidRDefault="00590796" w:rsidP="0034396F">
      <w:pPr>
        <w:pStyle w:val="Default"/>
        <w:ind w:right="-330"/>
        <w:jc w:val="both"/>
      </w:pPr>
      <w:r w:rsidRPr="00CE0F3C">
        <w:t xml:space="preserve">7.4 </w:t>
      </w:r>
      <w:r w:rsidR="007A3CB9" w:rsidRPr="00CE0F3C">
        <w:tab/>
      </w:r>
      <w:r w:rsidRPr="00CE0F3C">
        <w:t xml:space="preserve">There will be some circumstances when consent will not be sought because it </w:t>
      </w:r>
      <w:r w:rsidR="00366D7B" w:rsidRPr="00CE0F3C">
        <w:tab/>
      </w:r>
      <w:r w:rsidRPr="00CE0F3C">
        <w:t xml:space="preserve">is unsafe, or where consent will be overridden: </w:t>
      </w:r>
    </w:p>
    <w:p w14:paraId="053B40F5" w14:textId="77777777" w:rsidR="00590796" w:rsidRPr="00CE0F3C" w:rsidRDefault="00590796" w:rsidP="0034396F">
      <w:pPr>
        <w:pStyle w:val="Default"/>
        <w:ind w:right="-330"/>
        <w:jc w:val="both"/>
      </w:pPr>
    </w:p>
    <w:p w14:paraId="4D37B32C" w14:textId="77777777" w:rsidR="00590796" w:rsidRPr="00CE0F3C" w:rsidRDefault="00590796" w:rsidP="0034396F">
      <w:pPr>
        <w:pStyle w:val="Default"/>
        <w:ind w:right="-330"/>
        <w:jc w:val="both"/>
      </w:pPr>
      <w:r w:rsidRPr="00CE0F3C">
        <w:t xml:space="preserve">7.4.1 </w:t>
      </w:r>
      <w:r w:rsidR="007A3CB9" w:rsidRPr="00CE0F3C">
        <w:tab/>
      </w:r>
      <w:r w:rsidRPr="00CE0F3C">
        <w:t xml:space="preserve">If by seeking consent it would place a person (the individual, a family member, </w:t>
      </w:r>
      <w:r w:rsidR="00366D7B" w:rsidRPr="00CE0F3C">
        <w:tab/>
      </w:r>
      <w:r w:rsidRPr="00CE0F3C">
        <w:t xml:space="preserve">or a third party) at increased risk of harm. </w:t>
      </w:r>
    </w:p>
    <w:p w14:paraId="6CE1735A" w14:textId="77777777" w:rsidR="007A3CB9" w:rsidRPr="00CE0F3C" w:rsidRDefault="007A3CB9" w:rsidP="0034396F">
      <w:pPr>
        <w:pStyle w:val="Default"/>
        <w:ind w:right="-330"/>
        <w:jc w:val="both"/>
      </w:pPr>
    </w:p>
    <w:p w14:paraId="201331C4" w14:textId="77777777" w:rsidR="00590796" w:rsidRPr="00CE0F3C" w:rsidRDefault="00590796" w:rsidP="0034396F">
      <w:pPr>
        <w:pStyle w:val="Default"/>
        <w:ind w:right="-330"/>
        <w:jc w:val="both"/>
      </w:pPr>
      <w:r w:rsidRPr="00CE0F3C">
        <w:t xml:space="preserve">7.4.2 </w:t>
      </w:r>
      <w:r w:rsidR="007A3CB9" w:rsidRPr="00CE0F3C">
        <w:tab/>
      </w:r>
      <w:r w:rsidRPr="00CE0F3C">
        <w:t xml:space="preserve">Where seeking consent would prejudice the prevention detection or </w:t>
      </w:r>
      <w:r w:rsidR="00366D7B" w:rsidRPr="00CE0F3C">
        <w:tab/>
      </w:r>
      <w:r w:rsidRPr="00CE0F3C">
        <w:t xml:space="preserve">prosecution of a serious crime. </w:t>
      </w:r>
    </w:p>
    <w:p w14:paraId="1B68FF9A" w14:textId="77777777" w:rsidR="007A3CB9" w:rsidRPr="00CE0F3C" w:rsidRDefault="007A3CB9" w:rsidP="0034396F">
      <w:pPr>
        <w:pStyle w:val="Default"/>
        <w:ind w:right="-330"/>
        <w:jc w:val="both"/>
      </w:pPr>
    </w:p>
    <w:p w14:paraId="262270CB" w14:textId="77777777" w:rsidR="00590796" w:rsidRPr="00CE0F3C" w:rsidRDefault="00590796" w:rsidP="0034396F">
      <w:pPr>
        <w:pStyle w:val="Default"/>
        <w:ind w:right="-330"/>
        <w:jc w:val="both"/>
      </w:pPr>
      <w:r w:rsidRPr="00CE0F3C">
        <w:t xml:space="preserve">7.4.3 </w:t>
      </w:r>
      <w:r w:rsidR="007A3CB9" w:rsidRPr="00CE0F3C">
        <w:tab/>
      </w:r>
      <w:r w:rsidRPr="00CE0F3C">
        <w:t xml:space="preserve">Where it would lead to the unnecessary delay into making enquiries about </w:t>
      </w:r>
      <w:r w:rsidR="007A3CB9" w:rsidRPr="00CE0F3C">
        <w:tab/>
      </w:r>
      <w:r w:rsidRPr="00CE0F3C">
        <w:t>concerns of signi</w:t>
      </w:r>
      <w:r w:rsidR="003341B4" w:rsidRPr="00CE0F3C">
        <w:t xml:space="preserve">ficant harm to an adult </w:t>
      </w:r>
      <w:r w:rsidRPr="00CE0F3C">
        <w:t xml:space="preserve">or child. </w:t>
      </w:r>
    </w:p>
    <w:p w14:paraId="124DD7EB" w14:textId="77777777" w:rsidR="007A3CB9" w:rsidRPr="00CE0F3C" w:rsidRDefault="007A3CB9" w:rsidP="0034396F">
      <w:pPr>
        <w:pStyle w:val="Default"/>
        <w:ind w:right="-330"/>
        <w:jc w:val="both"/>
      </w:pPr>
    </w:p>
    <w:p w14:paraId="4F610060" w14:textId="77777777" w:rsidR="007A3CB9" w:rsidRPr="00CE0F3C" w:rsidRDefault="00590796" w:rsidP="0034396F">
      <w:pPr>
        <w:pStyle w:val="Default"/>
        <w:ind w:left="720" w:right="-330" w:hanging="720"/>
        <w:jc w:val="both"/>
      </w:pPr>
      <w:r w:rsidRPr="00CE0F3C">
        <w:t xml:space="preserve">7.4.4 </w:t>
      </w:r>
      <w:r w:rsidR="007A3CB9" w:rsidRPr="00CE0F3C">
        <w:tab/>
      </w:r>
      <w:r w:rsidRPr="00CE0F3C">
        <w:t xml:space="preserve">Where it is justified in the public interest. This may include: to protect adults from serious harm; to protect children from significant harm; to prevent crime and disorder; in the interests of public safety. The question of whether there is sufficient public interest should be judged on the facts of each case. </w:t>
      </w:r>
      <w:r w:rsidR="003B6879" w:rsidRPr="00CE0F3C">
        <w:t xml:space="preserve"> Where </w:t>
      </w:r>
      <w:r w:rsidRPr="00CE0F3C">
        <w:t xml:space="preserve">there </w:t>
      </w:r>
      <w:r w:rsidR="007A3CB9" w:rsidRPr="00CE0F3C">
        <w:tab/>
      </w:r>
      <w:r w:rsidRPr="00CE0F3C">
        <w:t xml:space="preserve">is uncertainty whether the public interest justifies disclosing </w:t>
      </w:r>
      <w:r w:rsidR="003B6879" w:rsidRPr="00CE0F3C">
        <w:t xml:space="preserve">without </w:t>
      </w:r>
      <w:r w:rsidRPr="00CE0F3C">
        <w:t xml:space="preserve">consent, advice should be sought from a manager, Data Protection </w:t>
      </w:r>
      <w:r w:rsidR="00366D7B" w:rsidRPr="00CE0F3C">
        <w:tab/>
      </w:r>
      <w:r w:rsidRPr="00CE0F3C">
        <w:t>Officer</w:t>
      </w:r>
      <w:r w:rsidR="003B6879" w:rsidRPr="00CE0F3C">
        <w:t xml:space="preserve"> or legal advisor – </w:t>
      </w:r>
      <w:r w:rsidRPr="00CE0F3C">
        <w:t>where possible the identity of the person will not be disclosed.</w:t>
      </w:r>
    </w:p>
    <w:p w14:paraId="575850F2" w14:textId="77777777" w:rsidR="00590796" w:rsidRPr="00CE0F3C" w:rsidRDefault="00590796" w:rsidP="0034396F">
      <w:pPr>
        <w:pStyle w:val="Default"/>
        <w:ind w:right="-330"/>
        <w:jc w:val="both"/>
      </w:pPr>
      <w:r w:rsidRPr="00CE0F3C">
        <w:t xml:space="preserve"> </w:t>
      </w:r>
    </w:p>
    <w:p w14:paraId="7226273B" w14:textId="77777777" w:rsidR="00590796" w:rsidRPr="00CE0F3C" w:rsidRDefault="00590796" w:rsidP="0034396F">
      <w:pPr>
        <w:pStyle w:val="Default"/>
        <w:ind w:right="-330"/>
        <w:jc w:val="both"/>
      </w:pPr>
      <w:r w:rsidRPr="00CE0F3C">
        <w:t xml:space="preserve">7.4.5 </w:t>
      </w:r>
      <w:r w:rsidR="007A3CB9" w:rsidRPr="00CE0F3C">
        <w:tab/>
      </w:r>
      <w:r w:rsidRPr="00CE0F3C">
        <w:t xml:space="preserve">Where it is a legal obligation imposed by the court or statute. </w:t>
      </w:r>
    </w:p>
    <w:p w14:paraId="3CBC0209" w14:textId="77777777" w:rsidR="00590796" w:rsidRPr="00CE0F3C" w:rsidRDefault="00590796" w:rsidP="0034396F">
      <w:pPr>
        <w:pStyle w:val="Default"/>
        <w:ind w:right="-330"/>
        <w:jc w:val="both"/>
      </w:pPr>
    </w:p>
    <w:p w14:paraId="13A6FA00" w14:textId="77777777" w:rsidR="00590796" w:rsidRPr="00CE0F3C" w:rsidRDefault="00590796" w:rsidP="0034396F">
      <w:pPr>
        <w:pStyle w:val="Default"/>
        <w:ind w:left="720" w:right="-330" w:hanging="720"/>
        <w:jc w:val="both"/>
      </w:pPr>
      <w:r w:rsidRPr="00CE0F3C">
        <w:lastRenderedPageBreak/>
        <w:t>7.5</w:t>
      </w:r>
      <w:r w:rsidR="007A3CB9" w:rsidRPr="00CE0F3C">
        <w:tab/>
      </w:r>
      <w:r w:rsidRPr="00CE0F3C">
        <w:t xml:space="preserve">Information will be shared about an alleged perpetrator without their consent where there is a reasonable belief that the sharing of information is </w:t>
      </w:r>
      <w:r w:rsidR="00366D7B" w:rsidRPr="00CE0F3C">
        <w:tab/>
      </w:r>
      <w:r w:rsidRPr="00CE0F3C">
        <w:t xml:space="preserve">necessary to protect an adult or the wider public. A decision will be </w:t>
      </w:r>
      <w:r w:rsidR="00366D7B" w:rsidRPr="00CE0F3C">
        <w:tab/>
      </w:r>
      <w:r w:rsidRPr="00CE0F3C">
        <w:t xml:space="preserve">made as part of the safeguarding </w:t>
      </w:r>
      <w:r w:rsidR="00B609F2" w:rsidRPr="00CE0F3C">
        <w:t>adult’s</w:t>
      </w:r>
      <w:r w:rsidRPr="00CE0F3C">
        <w:t xml:space="preserve"> enquiry about what, how and when information will be shared with an alleged perpetrator. </w:t>
      </w:r>
    </w:p>
    <w:p w14:paraId="07D1869A" w14:textId="77777777" w:rsidR="007A3CB9" w:rsidRPr="00CE0F3C" w:rsidRDefault="007A3CB9" w:rsidP="0034396F">
      <w:pPr>
        <w:pStyle w:val="Default"/>
        <w:ind w:right="-330"/>
        <w:jc w:val="both"/>
      </w:pPr>
    </w:p>
    <w:p w14:paraId="0C25890E" w14:textId="77777777" w:rsidR="00590796" w:rsidRPr="0034396F" w:rsidRDefault="00590796" w:rsidP="0034396F">
      <w:pPr>
        <w:pStyle w:val="Default"/>
        <w:ind w:right="-330"/>
        <w:jc w:val="both"/>
        <w:rPr>
          <w:sz w:val="28"/>
          <w:szCs w:val="28"/>
        </w:rPr>
      </w:pPr>
      <w:r w:rsidRPr="0034396F">
        <w:rPr>
          <w:b/>
          <w:bCs/>
          <w:sz w:val="28"/>
          <w:szCs w:val="28"/>
        </w:rPr>
        <w:t xml:space="preserve">8. </w:t>
      </w:r>
      <w:r w:rsidR="003A5F57" w:rsidRPr="0034396F">
        <w:rPr>
          <w:b/>
          <w:bCs/>
          <w:sz w:val="28"/>
          <w:szCs w:val="28"/>
        </w:rPr>
        <w:tab/>
      </w:r>
      <w:r w:rsidR="003B6879" w:rsidRPr="0034396F">
        <w:rPr>
          <w:b/>
          <w:bCs/>
          <w:sz w:val="28"/>
          <w:szCs w:val="28"/>
        </w:rPr>
        <w:t>Service User Awareness and R</w:t>
      </w:r>
      <w:r w:rsidRPr="0034396F">
        <w:rPr>
          <w:b/>
          <w:bCs/>
          <w:sz w:val="28"/>
          <w:szCs w:val="28"/>
        </w:rPr>
        <w:t xml:space="preserve">ights </w:t>
      </w:r>
    </w:p>
    <w:p w14:paraId="1707A007" w14:textId="77777777" w:rsidR="00590796" w:rsidRPr="00CE0F3C" w:rsidRDefault="00590796" w:rsidP="0034396F">
      <w:pPr>
        <w:pStyle w:val="Default"/>
        <w:ind w:right="-330"/>
        <w:jc w:val="both"/>
      </w:pPr>
    </w:p>
    <w:p w14:paraId="1A92DA07" w14:textId="77777777" w:rsidR="00590796" w:rsidRPr="00CE0F3C" w:rsidRDefault="00590796" w:rsidP="0034396F">
      <w:pPr>
        <w:pStyle w:val="Default"/>
        <w:ind w:right="-330"/>
        <w:jc w:val="both"/>
      </w:pPr>
      <w:r w:rsidRPr="00CE0F3C">
        <w:t xml:space="preserve">8.1 </w:t>
      </w:r>
      <w:r w:rsidR="007A3CB9" w:rsidRPr="00CE0F3C">
        <w:tab/>
      </w:r>
      <w:r w:rsidRPr="00CE0F3C">
        <w:t xml:space="preserve">All partners to this agreement will ensure that the Information Sharing </w:t>
      </w:r>
      <w:r w:rsidR="00366D7B" w:rsidRPr="00CE0F3C">
        <w:tab/>
      </w:r>
      <w:r w:rsidRPr="00CE0F3C">
        <w:t xml:space="preserve">Agreement is available to service users, carers and members of the general </w:t>
      </w:r>
      <w:r w:rsidR="00366D7B" w:rsidRPr="00CE0F3C">
        <w:tab/>
      </w:r>
      <w:r w:rsidRPr="00CE0F3C">
        <w:t xml:space="preserve">public. </w:t>
      </w:r>
    </w:p>
    <w:p w14:paraId="0EC2FBD6" w14:textId="77777777" w:rsidR="007A3CB9" w:rsidRPr="00CE0F3C" w:rsidRDefault="007A3CB9" w:rsidP="0034396F">
      <w:pPr>
        <w:pStyle w:val="Default"/>
        <w:ind w:right="-330"/>
        <w:jc w:val="both"/>
      </w:pPr>
    </w:p>
    <w:p w14:paraId="69440A8B" w14:textId="77777777" w:rsidR="00590796" w:rsidRPr="00CE0F3C" w:rsidRDefault="00590796" w:rsidP="0034396F">
      <w:pPr>
        <w:pStyle w:val="Default"/>
        <w:ind w:left="720" w:right="-330" w:hanging="720"/>
        <w:jc w:val="both"/>
      </w:pPr>
      <w:r w:rsidRPr="00CE0F3C">
        <w:t xml:space="preserve">8.2 </w:t>
      </w:r>
      <w:r w:rsidR="007A3CB9" w:rsidRPr="00CE0F3C">
        <w:tab/>
      </w:r>
      <w:r w:rsidRPr="00CE0F3C">
        <w:t xml:space="preserve">Partners to this agreement have a responsibility to make service users aware of the purpose and content of this Information Sharing Agreement, its impact upon them, their rights and how these may be exercised. </w:t>
      </w:r>
    </w:p>
    <w:p w14:paraId="72557379" w14:textId="77777777" w:rsidR="007A3CB9" w:rsidRPr="00CE0F3C" w:rsidRDefault="007A3CB9" w:rsidP="0034396F">
      <w:pPr>
        <w:pStyle w:val="Default"/>
        <w:ind w:right="-330"/>
        <w:jc w:val="both"/>
      </w:pPr>
    </w:p>
    <w:p w14:paraId="533BE842" w14:textId="77777777" w:rsidR="00590796" w:rsidRPr="00CE0F3C" w:rsidRDefault="00590796" w:rsidP="0034396F">
      <w:pPr>
        <w:pStyle w:val="Default"/>
        <w:ind w:right="-330"/>
        <w:jc w:val="both"/>
      </w:pPr>
      <w:r w:rsidRPr="00CE0F3C">
        <w:t xml:space="preserve">8.3 </w:t>
      </w:r>
      <w:r w:rsidR="007A3CB9" w:rsidRPr="00CE0F3C">
        <w:tab/>
      </w:r>
      <w:r w:rsidRPr="00CE0F3C">
        <w:t xml:space="preserve">Information that is shared about a person will be kept on their records and will </w:t>
      </w:r>
      <w:r w:rsidR="007A3CB9" w:rsidRPr="00CE0F3C">
        <w:tab/>
      </w:r>
      <w:r w:rsidRPr="00CE0F3C">
        <w:t xml:space="preserve">normally be made available to that person and/or an appropriate </w:t>
      </w:r>
      <w:r w:rsidR="00366D7B" w:rsidRPr="00CE0F3C">
        <w:tab/>
      </w:r>
      <w:r w:rsidRPr="00CE0F3C">
        <w:t xml:space="preserve">representative. The right of access to information is made under the </w:t>
      </w:r>
      <w:r w:rsidR="00366D7B" w:rsidRPr="00CE0F3C">
        <w:tab/>
      </w:r>
      <w:r w:rsidRPr="00CE0F3C">
        <w:t xml:space="preserve">General Data Protection Regulations (and resulting Data Protection Act). </w:t>
      </w:r>
      <w:r w:rsidR="00366D7B" w:rsidRPr="00CE0F3C">
        <w:tab/>
      </w:r>
      <w:r w:rsidRPr="00CE0F3C">
        <w:t xml:space="preserve">Requests should be made via a Subject Access Request. Subject Access </w:t>
      </w:r>
      <w:r w:rsidR="00366D7B" w:rsidRPr="00CE0F3C">
        <w:tab/>
      </w:r>
      <w:r w:rsidRPr="00CE0F3C">
        <w:t xml:space="preserve">Requests can be made to any of the partner agencies listed. </w:t>
      </w:r>
    </w:p>
    <w:p w14:paraId="3C4A1D32" w14:textId="77777777" w:rsidR="007A3CB9" w:rsidRPr="00CE0F3C" w:rsidRDefault="007A3CB9" w:rsidP="0034396F">
      <w:pPr>
        <w:pStyle w:val="Default"/>
        <w:ind w:right="-330"/>
        <w:jc w:val="both"/>
      </w:pPr>
    </w:p>
    <w:p w14:paraId="024ECC41" w14:textId="77777777" w:rsidR="00590796" w:rsidRPr="00CE0F3C" w:rsidRDefault="00590796" w:rsidP="0034396F">
      <w:pPr>
        <w:pStyle w:val="Default"/>
        <w:ind w:left="720" w:right="-330" w:hanging="720"/>
        <w:jc w:val="both"/>
      </w:pPr>
      <w:r w:rsidRPr="00CE0F3C">
        <w:t xml:space="preserve">8.4 </w:t>
      </w:r>
      <w:r w:rsidR="007A3CB9" w:rsidRPr="00CE0F3C">
        <w:tab/>
      </w:r>
      <w:r w:rsidRPr="00CE0F3C">
        <w:t xml:space="preserve">When information is shared about a person, they have the right to know the nature of the concerns, have a right of reply and an opportunity to correct any information about them that is not accurate. This includes alleged perpetrators. Exemptions to this right of access may be made if: information identifies other people, then there is the right to remove that information; there is concern that serious harm to the person or others would likely to be caused by disclosing the information; a third party is requesting the information on would hinder the prevention or detection of crime. </w:t>
      </w:r>
    </w:p>
    <w:p w14:paraId="23FE78DC" w14:textId="77777777" w:rsidR="00366D7B" w:rsidRPr="00CE0F3C" w:rsidRDefault="00366D7B" w:rsidP="0034396F">
      <w:pPr>
        <w:pStyle w:val="Default"/>
        <w:ind w:right="-330"/>
        <w:jc w:val="both"/>
      </w:pPr>
    </w:p>
    <w:p w14:paraId="746F5FF2" w14:textId="77777777" w:rsidR="00590796" w:rsidRPr="00CE0F3C" w:rsidRDefault="00590796" w:rsidP="0034396F">
      <w:pPr>
        <w:pStyle w:val="Default"/>
        <w:ind w:right="-330"/>
        <w:jc w:val="both"/>
      </w:pPr>
      <w:r w:rsidRPr="00CE0F3C">
        <w:t xml:space="preserve">8.5 </w:t>
      </w:r>
      <w:r w:rsidR="00366D7B" w:rsidRPr="00CE0F3C">
        <w:tab/>
      </w:r>
      <w:r w:rsidRPr="00CE0F3C">
        <w:t xml:space="preserve">Where a person feels that their confidentiality has been breached they can </w:t>
      </w:r>
      <w:r w:rsidR="00366D7B" w:rsidRPr="00CE0F3C">
        <w:tab/>
      </w:r>
      <w:r w:rsidRPr="00CE0F3C">
        <w:t xml:space="preserve">make a complaint to any of the partner agencies listed. </w:t>
      </w:r>
    </w:p>
    <w:p w14:paraId="6FC0B774" w14:textId="77777777" w:rsidR="00590796" w:rsidRPr="0034396F" w:rsidRDefault="00590796" w:rsidP="0034396F">
      <w:pPr>
        <w:pStyle w:val="Default"/>
        <w:ind w:right="-330"/>
        <w:jc w:val="both"/>
        <w:rPr>
          <w:b/>
          <w:bCs/>
          <w:sz w:val="28"/>
          <w:szCs w:val="28"/>
        </w:rPr>
      </w:pPr>
    </w:p>
    <w:p w14:paraId="4F4AD6C0" w14:textId="77777777" w:rsidR="00590796" w:rsidRPr="0034396F" w:rsidRDefault="0034396F" w:rsidP="0034396F">
      <w:pPr>
        <w:pStyle w:val="Default"/>
        <w:ind w:right="-330"/>
        <w:jc w:val="both"/>
        <w:rPr>
          <w:sz w:val="28"/>
          <w:szCs w:val="28"/>
        </w:rPr>
      </w:pPr>
      <w:r w:rsidRPr="0034396F">
        <w:rPr>
          <w:b/>
          <w:bCs/>
          <w:sz w:val="28"/>
          <w:szCs w:val="28"/>
        </w:rPr>
        <w:t xml:space="preserve">INFORMATION SHARING PROCEDURES AND PROCESSES </w:t>
      </w:r>
    </w:p>
    <w:p w14:paraId="051D561A" w14:textId="77777777" w:rsidR="003B6879" w:rsidRPr="0034396F" w:rsidRDefault="003B6879" w:rsidP="0034396F">
      <w:pPr>
        <w:pStyle w:val="Default"/>
        <w:ind w:right="-330"/>
        <w:jc w:val="both"/>
        <w:rPr>
          <w:b/>
          <w:bCs/>
          <w:sz w:val="28"/>
          <w:szCs w:val="28"/>
        </w:rPr>
      </w:pPr>
    </w:p>
    <w:p w14:paraId="517CC876" w14:textId="77777777" w:rsidR="00590796" w:rsidRPr="0034396F" w:rsidRDefault="00590796" w:rsidP="0034396F">
      <w:pPr>
        <w:pStyle w:val="Default"/>
        <w:ind w:right="-330"/>
        <w:jc w:val="both"/>
        <w:rPr>
          <w:sz w:val="28"/>
          <w:szCs w:val="28"/>
        </w:rPr>
      </w:pPr>
      <w:r w:rsidRPr="0034396F">
        <w:rPr>
          <w:b/>
          <w:bCs/>
          <w:sz w:val="28"/>
          <w:szCs w:val="28"/>
        </w:rPr>
        <w:t xml:space="preserve">9. </w:t>
      </w:r>
      <w:r w:rsidR="007A3CB9" w:rsidRPr="0034396F">
        <w:rPr>
          <w:b/>
          <w:bCs/>
          <w:sz w:val="28"/>
          <w:szCs w:val="28"/>
        </w:rPr>
        <w:tab/>
      </w:r>
      <w:r w:rsidRPr="0034396F">
        <w:rPr>
          <w:b/>
          <w:bCs/>
          <w:sz w:val="28"/>
          <w:szCs w:val="28"/>
        </w:rPr>
        <w:t xml:space="preserve">Access </w:t>
      </w:r>
    </w:p>
    <w:p w14:paraId="3B23265E" w14:textId="77777777" w:rsidR="00590796" w:rsidRPr="00CE0F3C" w:rsidRDefault="00590796" w:rsidP="0034396F">
      <w:pPr>
        <w:pStyle w:val="Default"/>
        <w:ind w:right="-330"/>
        <w:jc w:val="both"/>
      </w:pPr>
    </w:p>
    <w:p w14:paraId="4E83B346" w14:textId="77777777" w:rsidR="00590796" w:rsidRPr="00CE0F3C" w:rsidRDefault="00590796" w:rsidP="0034396F">
      <w:pPr>
        <w:pStyle w:val="Default"/>
        <w:ind w:left="720" w:right="-330" w:hanging="720"/>
        <w:jc w:val="both"/>
      </w:pPr>
      <w:r w:rsidRPr="00CE0F3C">
        <w:t xml:space="preserve">9.1 </w:t>
      </w:r>
      <w:r w:rsidR="007A3CB9" w:rsidRPr="00CE0F3C">
        <w:tab/>
      </w:r>
      <w:r w:rsidRPr="00CE0F3C">
        <w:t xml:space="preserve">Partner organisations (to this Agreement), their contracted services and their respective staff or volunteers have access to information for those purposes outlined in section 4. </w:t>
      </w:r>
    </w:p>
    <w:p w14:paraId="2D815714" w14:textId="77777777" w:rsidR="00590796" w:rsidRPr="00CE0F3C" w:rsidRDefault="007A3CB9" w:rsidP="0034396F">
      <w:pPr>
        <w:pStyle w:val="Default"/>
        <w:ind w:right="-330"/>
        <w:jc w:val="both"/>
      </w:pPr>
      <w:r w:rsidRPr="00CE0F3C">
        <w:tab/>
      </w:r>
    </w:p>
    <w:p w14:paraId="55F65B27" w14:textId="77777777" w:rsidR="00590796" w:rsidRPr="00CE0F3C" w:rsidRDefault="00590796" w:rsidP="0034396F">
      <w:pPr>
        <w:pStyle w:val="Default"/>
        <w:ind w:left="720" w:right="-330" w:hanging="720"/>
        <w:jc w:val="both"/>
      </w:pPr>
      <w:r w:rsidRPr="00CE0F3C">
        <w:t>9.2</w:t>
      </w:r>
      <w:r w:rsidR="007A3CB9" w:rsidRPr="00CE0F3C">
        <w:tab/>
      </w:r>
      <w:r w:rsidRPr="00CE0F3C">
        <w:t xml:space="preserve"> It is the responsibility of those partner organisations to ensure there are procedures in place to ensure appropriate access to information by </w:t>
      </w:r>
      <w:r w:rsidR="00366D7B" w:rsidRPr="00CE0F3C">
        <w:tab/>
      </w:r>
      <w:r w:rsidR="003B6879" w:rsidRPr="00CE0F3C">
        <w:t xml:space="preserve">appropriate </w:t>
      </w:r>
      <w:r w:rsidRPr="00CE0F3C">
        <w:t xml:space="preserve">staff or volunteers. </w:t>
      </w:r>
    </w:p>
    <w:p w14:paraId="6713CC8B" w14:textId="77777777" w:rsidR="007A3CB9" w:rsidRPr="00CE0F3C" w:rsidRDefault="007A3CB9" w:rsidP="0034396F">
      <w:pPr>
        <w:pStyle w:val="Default"/>
        <w:ind w:right="-330"/>
        <w:jc w:val="both"/>
      </w:pPr>
    </w:p>
    <w:p w14:paraId="7D9AE77B" w14:textId="77777777" w:rsidR="00590796" w:rsidRPr="00CE0F3C" w:rsidRDefault="00590796" w:rsidP="0034396F">
      <w:pPr>
        <w:pStyle w:val="Default"/>
        <w:ind w:right="-330"/>
        <w:jc w:val="both"/>
      </w:pPr>
      <w:r w:rsidRPr="00CE0F3C">
        <w:t xml:space="preserve">9.3 </w:t>
      </w:r>
      <w:r w:rsidR="007A3CB9" w:rsidRPr="00CE0F3C">
        <w:tab/>
      </w:r>
      <w:r w:rsidRPr="00CE0F3C">
        <w:t xml:space="preserve">Information will be stored and shared using secure methods which protect </w:t>
      </w:r>
      <w:r w:rsidR="00366D7B" w:rsidRPr="00CE0F3C">
        <w:tab/>
      </w:r>
      <w:r w:rsidRPr="00CE0F3C">
        <w:t xml:space="preserve">privacy and prevent risk of unauthorised access. </w:t>
      </w:r>
    </w:p>
    <w:p w14:paraId="3AAF449B" w14:textId="77777777" w:rsidR="007A3CB9" w:rsidRPr="00CE0F3C" w:rsidRDefault="007A3CB9" w:rsidP="0034396F">
      <w:pPr>
        <w:pStyle w:val="Default"/>
        <w:ind w:right="-330"/>
        <w:jc w:val="both"/>
      </w:pPr>
    </w:p>
    <w:p w14:paraId="70E7CFF0" w14:textId="77777777" w:rsidR="00590796" w:rsidRPr="00CE0F3C" w:rsidRDefault="00590796" w:rsidP="0034396F">
      <w:pPr>
        <w:pStyle w:val="Default"/>
        <w:ind w:left="720" w:right="-330" w:hanging="720"/>
        <w:jc w:val="both"/>
      </w:pPr>
      <w:r w:rsidRPr="00CE0F3C">
        <w:t xml:space="preserve">9.4 </w:t>
      </w:r>
      <w:r w:rsidR="007A3CB9" w:rsidRPr="00CE0F3C">
        <w:tab/>
      </w:r>
      <w:r w:rsidRPr="00CE0F3C">
        <w:t xml:space="preserve">In addition to Subject Access Requests (see section 8 above) any requests </w:t>
      </w:r>
      <w:r w:rsidR="00366D7B" w:rsidRPr="00CE0F3C">
        <w:t xml:space="preserve">for </w:t>
      </w:r>
      <w:r w:rsidRPr="00CE0F3C">
        <w:t xml:space="preserve">information under the Freedom of Information Act are handled on a </w:t>
      </w:r>
      <w:r w:rsidR="003B6879" w:rsidRPr="00CE0F3C">
        <w:t xml:space="preserve">case </w:t>
      </w:r>
      <w:r w:rsidRPr="00CE0F3C">
        <w:t xml:space="preserve">by case basis. Information can only be withheld if one of the </w:t>
      </w:r>
      <w:r w:rsidR="00366D7B" w:rsidRPr="00CE0F3C">
        <w:tab/>
      </w:r>
      <w:r w:rsidRPr="00CE0F3C">
        <w:t xml:space="preserve">exemptions listed in the Freedom of Information Act apply. </w:t>
      </w:r>
    </w:p>
    <w:p w14:paraId="08211E08" w14:textId="77777777" w:rsidR="00590796" w:rsidRPr="00CE0F3C" w:rsidRDefault="00590796" w:rsidP="0034396F">
      <w:pPr>
        <w:autoSpaceDE w:val="0"/>
        <w:autoSpaceDN w:val="0"/>
        <w:adjustRightInd w:val="0"/>
        <w:spacing w:after="0" w:line="240" w:lineRule="auto"/>
        <w:ind w:right="-330"/>
        <w:jc w:val="both"/>
        <w:rPr>
          <w:rFonts w:ascii="Arial" w:hAnsi="Arial" w:cs="Arial"/>
          <w:color w:val="000000"/>
          <w:sz w:val="24"/>
          <w:szCs w:val="24"/>
        </w:rPr>
      </w:pPr>
    </w:p>
    <w:p w14:paraId="7989C57C" w14:textId="77777777" w:rsidR="00590796" w:rsidRPr="0034396F" w:rsidRDefault="00590796" w:rsidP="0034396F">
      <w:pPr>
        <w:autoSpaceDE w:val="0"/>
        <w:autoSpaceDN w:val="0"/>
        <w:adjustRightInd w:val="0"/>
        <w:spacing w:after="0" w:line="240" w:lineRule="auto"/>
        <w:ind w:right="-330"/>
        <w:jc w:val="both"/>
        <w:rPr>
          <w:rFonts w:ascii="Arial" w:hAnsi="Arial" w:cs="Arial"/>
          <w:color w:val="000000"/>
          <w:sz w:val="28"/>
          <w:szCs w:val="28"/>
        </w:rPr>
      </w:pPr>
      <w:r w:rsidRPr="0034396F">
        <w:rPr>
          <w:rFonts w:ascii="Arial" w:hAnsi="Arial" w:cs="Arial"/>
          <w:b/>
          <w:bCs/>
          <w:color w:val="000000"/>
          <w:sz w:val="28"/>
          <w:szCs w:val="28"/>
        </w:rPr>
        <w:t>10.</w:t>
      </w:r>
      <w:r w:rsidR="007A3CB9" w:rsidRPr="0034396F">
        <w:rPr>
          <w:rFonts w:ascii="Arial" w:hAnsi="Arial" w:cs="Arial"/>
          <w:b/>
          <w:bCs/>
          <w:color w:val="000000"/>
          <w:sz w:val="28"/>
          <w:szCs w:val="28"/>
        </w:rPr>
        <w:tab/>
      </w:r>
      <w:r w:rsidR="003B6879" w:rsidRPr="0034396F">
        <w:rPr>
          <w:rFonts w:ascii="Arial" w:hAnsi="Arial" w:cs="Arial"/>
          <w:b/>
          <w:bCs/>
          <w:color w:val="000000"/>
          <w:sz w:val="28"/>
          <w:szCs w:val="28"/>
        </w:rPr>
        <w:t xml:space="preserve"> Methods of Requesting and Transferring I</w:t>
      </w:r>
      <w:r w:rsidRPr="0034396F">
        <w:rPr>
          <w:rFonts w:ascii="Arial" w:hAnsi="Arial" w:cs="Arial"/>
          <w:b/>
          <w:bCs/>
          <w:color w:val="000000"/>
          <w:sz w:val="28"/>
          <w:szCs w:val="28"/>
        </w:rPr>
        <w:t xml:space="preserve">nformation </w:t>
      </w:r>
    </w:p>
    <w:p w14:paraId="356A292C" w14:textId="77777777" w:rsidR="00590796" w:rsidRPr="00CE0F3C" w:rsidRDefault="00590796" w:rsidP="0034396F">
      <w:pPr>
        <w:autoSpaceDE w:val="0"/>
        <w:autoSpaceDN w:val="0"/>
        <w:adjustRightInd w:val="0"/>
        <w:spacing w:after="0" w:line="240" w:lineRule="auto"/>
        <w:ind w:right="-330"/>
        <w:jc w:val="both"/>
        <w:rPr>
          <w:rFonts w:ascii="Arial" w:hAnsi="Arial" w:cs="Arial"/>
          <w:color w:val="000000"/>
          <w:sz w:val="24"/>
          <w:szCs w:val="24"/>
        </w:rPr>
      </w:pPr>
    </w:p>
    <w:p w14:paraId="44BA5207" w14:textId="77777777" w:rsidR="00590796" w:rsidRPr="00CE0F3C" w:rsidRDefault="001A5F48" w:rsidP="0034396F">
      <w:pPr>
        <w:autoSpaceDE w:val="0"/>
        <w:autoSpaceDN w:val="0"/>
        <w:adjustRightInd w:val="0"/>
        <w:spacing w:after="0" w:line="240" w:lineRule="auto"/>
        <w:ind w:right="-330"/>
        <w:jc w:val="both"/>
        <w:rPr>
          <w:rFonts w:ascii="Arial" w:hAnsi="Arial" w:cs="Arial"/>
          <w:color w:val="000000"/>
          <w:sz w:val="24"/>
          <w:szCs w:val="24"/>
        </w:rPr>
      </w:pPr>
      <w:r w:rsidRPr="00CE0F3C">
        <w:rPr>
          <w:rFonts w:ascii="Arial" w:hAnsi="Arial" w:cs="Arial"/>
          <w:color w:val="000000"/>
          <w:sz w:val="24"/>
          <w:szCs w:val="24"/>
        </w:rPr>
        <w:t>10.1</w:t>
      </w:r>
      <w:r w:rsidR="007A3CB9" w:rsidRPr="00CE0F3C">
        <w:rPr>
          <w:rFonts w:ascii="Arial" w:hAnsi="Arial" w:cs="Arial"/>
          <w:color w:val="000000"/>
          <w:sz w:val="24"/>
          <w:szCs w:val="24"/>
        </w:rPr>
        <w:tab/>
      </w:r>
      <w:r w:rsidR="00590796" w:rsidRPr="00CE0F3C">
        <w:rPr>
          <w:rFonts w:ascii="Arial" w:hAnsi="Arial" w:cs="Arial"/>
          <w:color w:val="000000"/>
          <w:sz w:val="24"/>
          <w:szCs w:val="24"/>
        </w:rPr>
        <w:t xml:space="preserve">The safe and secure handling and transfer of information will depend upon the </w:t>
      </w:r>
      <w:r w:rsidR="007A3CB9" w:rsidRPr="00CE0F3C">
        <w:rPr>
          <w:rFonts w:ascii="Arial" w:hAnsi="Arial" w:cs="Arial"/>
          <w:color w:val="000000"/>
          <w:sz w:val="24"/>
          <w:szCs w:val="24"/>
        </w:rPr>
        <w:tab/>
      </w:r>
      <w:r w:rsidR="00590796" w:rsidRPr="00CE0F3C">
        <w:rPr>
          <w:rFonts w:ascii="Arial" w:hAnsi="Arial" w:cs="Arial"/>
          <w:color w:val="000000"/>
          <w:sz w:val="24"/>
          <w:szCs w:val="24"/>
        </w:rPr>
        <w:t xml:space="preserve">level of sensitivity of the information. </w:t>
      </w:r>
    </w:p>
    <w:p w14:paraId="3AE9B69A" w14:textId="77777777" w:rsidR="007A3CB9" w:rsidRPr="00CE0F3C" w:rsidRDefault="007A3CB9" w:rsidP="0034396F">
      <w:pPr>
        <w:autoSpaceDE w:val="0"/>
        <w:autoSpaceDN w:val="0"/>
        <w:adjustRightInd w:val="0"/>
        <w:spacing w:after="0" w:line="240" w:lineRule="auto"/>
        <w:ind w:right="-330"/>
        <w:jc w:val="both"/>
        <w:rPr>
          <w:rFonts w:ascii="Arial" w:hAnsi="Arial" w:cs="Arial"/>
          <w:color w:val="000000"/>
          <w:sz w:val="24"/>
          <w:szCs w:val="24"/>
        </w:rPr>
      </w:pPr>
    </w:p>
    <w:p w14:paraId="330F068A" w14:textId="77777777" w:rsidR="00590796" w:rsidRPr="00CE0F3C" w:rsidRDefault="001A5F48" w:rsidP="0034396F">
      <w:pPr>
        <w:autoSpaceDE w:val="0"/>
        <w:autoSpaceDN w:val="0"/>
        <w:adjustRightInd w:val="0"/>
        <w:spacing w:after="0" w:line="240" w:lineRule="auto"/>
        <w:ind w:left="720" w:right="-330" w:hanging="720"/>
        <w:jc w:val="both"/>
        <w:rPr>
          <w:rFonts w:ascii="Arial" w:hAnsi="Arial" w:cs="Arial"/>
          <w:color w:val="000000"/>
          <w:sz w:val="24"/>
          <w:szCs w:val="24"/>
        </w:rPr>
      </w:pPr>
      <w:r w:rsidRPr="00CE0F3C">
        <w:rPr>
          <w:rFonts w:ascii="Arial" w:hAnsi="Arial" w:cs="Arial"/>
          <w:color w:val="000000"/>
          <w:sz w:val="24"/>
          <w:szCs w:val="24"/>
        </w:rPr>
        <w:t>10.2</w:t>
      </w:r>
      <w:r w:rsidR="00590796" w:rsidRPr="00CE0F3C">
        <w:rPr>
          <w:rFonts w:ascii="Arial" w:hAnsi="Arial" w:cs="Arial"/>
          <w:color w:val="000000"/>
          <w:sz w:val="24"/>
          <w:szCs w:val="24"/>
        </w:rPr>
        <w:t xml:space="preserve"> </w:t>
      </w:r>
      <w:r w:rsidR="007A3CB9" w:rsidRPr="00CE0F3C">
        <w:rPr>
          <w:rFonts w:ascii="Arial" w:hAnsi="Arial" w:cs="Arial"/>
          <w:color w:val="000000"/>
          <w:sz w:val="24"/>
          <w:szCs w:val="24"/>
        </w:rPr>
        <w:tab/>
      </w:r>
      <w:r w:rsidR="00590796" w:rsidRPr="00CE0F3C">
        <w:rPr>
          <w:rFonts w:ascii="Arial" w:hAnsi="Arial" w:cs="Arial"/>
          <w:color w:val="000000"/>
          <w:sz w:val="24"/>
          <w:szCs w:val="24"/>
        </w:rPr>
        <w:t xml:space="preserve">Recipients of information will understand the purpose for which the </w:t>
      </w:r>
      <w:r w:rsidR="00366D7B" w:rsidRPr="00CE0F3C">
        <w:rPr>
          <w:rFonts w:ascii="Arial" w:hAnsi="Arial" w:cs="Arial"/>
          <w:color w:val="000000"/>
          <w:sz w:val="24"/>
          <w:szCs w:val="24"/>
        </w:rPr>
        <w:tab/>
      </w:r>
      <w:r w:rsidR="00590796" w:rsidRPr="00CE0F3C">
        <w:rPr>
          <w:rFonts w:ascii="Arial" w:hAnsi="Arial" w:cs="Arial"/>
          <w:color w:val="000000"/>
          <w:sz w:val="24"/>
          <w:szCs w:val="24"/>
        </w:rPr>
        <w:t xml:space="preserve">information was shared and the limits of any consent that has been given (e.g. whether they are able to share the information further). Where there is uncertainty then the originating person/organisation should be contacted. </w:t>
      </w:r>
    </w:p>
    <w:p w14:paraId="627AB8BE" w14:textId="77777777" w:rsidR="007A3CB9" w:rsidRPr="00CE0F3C" w:rsidRDefault="007A3CB9" w:rsidP="0034396F">
      <w:pPr>
        <w:autoSpaceDE w:val="0"/>
        <w:autoSpaceDN w:val="0"/>
        <w:adjustRightInd w:val="0"/>
        <w:spacing w:after="0" w:line="240" w:lineRule="auto"/>
        <w:ind w:right="-330"/>
        <w:jc w:val="both"/>
        <w:rPr>
          <w:rFonts w:ascii="Arial" w:hAnsi="Arial" w:cs="Arial"/>
          <w:color w:val="000000"/>
          <w:sz w:val="24"/>
          <w:szCs w:val="24"/>
        </w:rPr>
      </w:pPr>
    </w:p>
    <w:p w14:paraId="190E3E59" w14:textId="77777777" w:rsidR="00590796" w:rsidRPr="00CE0F3C" w:rsidRDefault="001A5F48" w:rsidP="0034396F">
      <w:pPr>
        <w:autoSpaceDE w:val="0"/>
        <w:autoSpaceDN w:val="0"/>
        <w:adjustRightInd w:val="0"/>
        <w:spacing w:after="0" w:line="240" w:lineRule="auto"/>
        <w:ind w:left="720" w:right="-330" w:hanging="720"/>
        <w:jc w:val="both"/>
        <w:rPr>
          <w:rFonts w:ascii="Arial" w:hAnsi="Arial" w:cs="Arial"/>
          <w:sz w:val="24"/>
          <w:szCs w:val="24"/>
        </w:rPr>
      </w:pPr>
      <w:r w:rsidRPr="00CE0F3C">
        <w:rPr>
          <w:rFonts w:ascii="Arial" w:hAnsi="Arial" w:cs="Arial"/>
          <w:color w:val="000000"/>
          <w:sz w:val="24"/>
          <w:szCs w:val="24"/>
        </w:rPr>
        <w:t>10.3</w:t>
      </w:r>
      <w:r w:rsidR="00590796" w:rsidRPr="00CE0F3C">
        <w:rPr>
          <w:rFonts w:ascii="Arial" w:hAnsi="Arial" w:cs="Arial"/>
          <w:color w:val="000000"/>
          <w:sz w:val="24"/>
          <w:szCs w:val="24"/>
        </w:rPr>
        <w:t xml:space="preserve"> </w:t>
      </w:r>
      <w:r w:rsidR="007A3CB9" w:rsidRPr="00CE0F3C">
        <w:rPr>
          <w:rFonts w:ascii="Arial" w:hAnsi="Arial" w:cs="Arial"/>
          <w:color w:val="000000"/>
          <w:sz w:val="24"/>
          <w:szCs w:val="24"/>
        </w:rPr>
        <w:tab/>
      </w:r>
      <w:r w:rsidR="00590796" w:rsidRPr="00CE0F3C">
        <w:rPr>
          <w:rFonts w:ascii="Arial" w:hAnsi="Arial" w:cs="Arial"/>
          <w:color w:val="000000"/>
          <w:sz w:val="24"/>
          <w:szCs w:val="24"/>
        </w:rPr>
        <w:t xml:space="preserve">All decisions relating to information sharing, and the reason why the decision was made, will be recorded. This includes if a decision was made not to share information. For example, consent (or decision to override/not seek </w:t>
      </w:r>
      <w:r w:rsidR="00366D7B" w:rsidRPr="00CE0F3C">
        <w:rPr>
          <w:rFonts w:ascii="Arial" w:hAnsi="Arial" w:cs="Arial"/>
          <w:color w:val="000000"/>
          <w:sz w:val="24"/>
          <w:szCs w:val="24"/>
        </w:rPr>
        <w:tab/>
      </w:r>
      <w:r w:rsidR="003B6879" w:rsidRPr="00CE0F3C">
        <w:rPr>
          <w:rFonts w:ascii="Arial" w:hAnsi="Arial" w:cs="Arial"/>
          <w:color w:val="000000"/>
          <w:sz w:val="24"/>
          <w:szCs w:val="24"/>
        </w:rPr>
        <w:t xml:space="preserve">consent) to </w:t>
      </w:r>
      <w:r w:rsidR="00590796" w:rsidRPr="00CE0F3C">
        <w:rPr>
          <w:rFonts w:ascii="Arial" w:hAnsi="Arial" w:cs="Arial"/>
          <w:color w:val="000000"/>
          <w:sz w:val="24"/>
          <w:szCs w:val="24"/>
        </w:rPr>
        <w:t xml:space="preserve">safeguarding adults referrals should be clearly recorded on the </w:t>
      </w:r>
      <w:r w:rsidR="00590796" w:rsidRPr="00CE0F3C">
        <w:rPr>
          <w:rFonts w:ascii="Arial" w:hAnsi="Arial" w:cs="Arial"/>
          <w:sz w:val="24"/>
          <w:szCs w:val="24"/>
        </w:rPr>
        <w:t xml:space="preserve">examples for recording requests and responses to requests for information sharing are in appendix 1. </w:t>
      </w:r>
    </w:p>
    <w:p w14:paraId="527A9055"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p>
    <w:p w14:paraId="42FFE8F7" w14:textId="77777777" w:rsidR="00590796" w:rsidRPr="0034396F" w:rsidRDefault="00590796" w:rsidP="0034396F">
      <w:pPr>
        <w:autoSpaceDE w:val="0"/>
        <w:autoSpaceDN w:val="0"/>
        <w:adjustRightInd w:val="0"/>
        <w:spacing w:after="0" w:line="240" w:lineRule="auto"/>
        <w:ind w:right="-330"/>
        <w:jc w:val="both"/>
        <w:rPr>
          <w:rFonts w:ascii="Arial" w:hAnsi="Arial" w:cs="Arial"/>
          <w:sz w:val="28"/>
          <w:szCs w:val="28"/>
        </w:rPr>
      </w:pPr>
      <w:r w:rsidRPr="0034396F">
        <w:rPr>
          <w:rFonts w:ascii="Arial" w:hAnsi="Arial" w:cs="Arial"/>
          <w:b/>
          <w:bCs/>
          <w:sz w:val="28"/>
          <w:szCs w:val="28"/>
        </w:rPr>
        <w:t>11.</w:t>
      </w:r>
      <w:r w:rsidR="007A3CB9" w:rsidRPr="0034396F">
        <w:rPr>
          <w:rFonts w:ascii="Arial" w:hAnsi="Arial" w:cs="Arial"/>
          <w:b/>
          <w:bCs/>
          <w:sz w:val="28"/>
          <w:szCs w:val="28"/>
        </w:rPr>
        <w:tab/>
      </w:r>
      <w:r w:rsidR="003B6879" w:rsidRPr="0034396F">
        <w:rPr>
          <w:rFonts w:ascii="Arial" w:hAnsi="Arial" w:cs="Arial"/>
          <w:b/>
          <w:bCs/>
          <w:sz w:val="28"/>
          <w:szCs w:val="28"/>
        </w:rPr>
        <w:t xml:space="preserve"> Information S</w:t>
      </w:r>
      <w:r w:rsidRPr="0034396F">
        <w:rPr>
          <w:rFonts w:ascii="Arial" w:hAnsi="Arial" w:cs="Arial"/>
          <w:b/>
          <w:bCs/>
          <w:sz w:val="28"/>
          <w:szCs w:val="28"/>
        </w:rPr>
        <w:t xml:space="preserve">tandards </w:t>
      </w:r>
    </w:p>
    <w:p w14:paraId="6E992EA2"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p>
    <w:p w14:paraId="059EF411"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r w:rsidRPr="00CE0F3C">
        <w:rPr>
          <w:rFonts w:ascii="Arial" w:hAnsi="Arial" w:cs="Arial"/>
          <w:sz w:val="24"/>
          <w:szCs w:val="24"/>
        </w:rPr>
        <w:t xml:space="preserve">11.1 </w:t>
      </w:r>
      <w:r w:rsidR="007A3CB9" w:rsidRPr="00CE0F3C">
        <w:rPr>
          <w:rFonts w:ascii="Arial" w:hAnsi="Arial" w:cs="Arial"/>
          <w:sz w:val="24"/>
          <w:szCs w:val="24"/>
        </w:rPr>
        <w:tab/>
      </w:r>
      <w:r w:rsidRPr="00CE0F3C">
        <w:rPr>
          <w:rFonts w:ascii="Arial" w:hAnsi="Arial" w:cs="Arial"/>
          <w:sz w:val="24"/>
          <w:szCs w:val="24"/>
        </w:rPr>
        <w:t xml:space="preserve">Only information that is necessary for the purpose it is being shared will be </w:t>
      </w:r>
      <w:r w:rsidR="007A3CB9" w:rsidRPr="00CE0F3C">
        <w:rPr>
          <w:rFonts w:ascii="Arial" w:hAnsi="Arial" w:cs="Arial"/>
          <w:sz w:val="24"/>
          <w:szCs w:val="24"/>
        </w:rPr>
        <w:tab/>
      </w:r>
      <w:r w:rsidRPr="00CE0F3C">
        <w:rPr>
          <w:rFonts w:ascii="Arial" w:hAnsi="Arial" w:cs="Arial"/>
          <w:sz w:val="24"/>
          <w:szCs w:val="24"/>
        </w:rPr>
        <w:t xml:space="preserve">shared. </w:t>
      </w:r>
    </w:p>
    <w:p w14:paraId="3E05E35A"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02EFCFDC"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r w:rsidRPr="00CE0F3C">
        <w:rPr>
          <w:rFonts w:ascii="Arial" w:hAnsi="Arial" w:cs="Arial"/>
          <w:sz w:val="24"/>
          <w:szCs w:val="24"/>
        </w:rPr>
        <w:t xml:space="preserve">11.2 </w:t>
      </w:r>
      <w:r w:rsidR="007A3CB9" w:rsidRPr="00CE0F3C">
        <w:rPr>
          <w:rFonts w:ascii="Arial" w:hAnsi="Arial" w:cs="Arial"/>
          <w:sz w:val="24"/>
          <w:szCs w:val="24"/>
        </w:rPr>
        <w:tab/>
      </w:r>
      <w:r w:rsidRPr="00CE0F3C">
        <w:rPr>
          <w:rFonts w:ascii="Arial" w:hAnsi="Arial" w:cs="Arial"/>
          <w:sz w:val="24"/>
          <w:szCs w:val="24"/>
        </w:rPr>
        <w:t xml:space="preserve">Facts will clearly be distinguished from opinions in any information shared. </w:t>
      </w:r>
    </w:p>
    <w:p w14:paraId="4505EE6F"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0F98E50E"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r w:rsidRPr="00CE0F3C">
        <w:rPr>
          <w:rFonts w:ascii="Arial" w:hAnsi="Arial" w:cs="Arial"/>
          <w:sz w:val="24"/>
          <w:szCs w:val="24"/>
        </w:rPr>
        <w:t>11.3</w:t>
      </w:r>
      <w:r w:rsidR="007A3CB9" w:rsidRPr="00CE0F3C">
        <w:rPr>
          <w:rFonts w:ascii="Arial" w:hAnsi="Arial" w:cs="Arial"/>
          <w:sz w:val="24"/>
          <w:szCs w:val="24"/>
        </w:rPr>
        <w:tab/>
      </w:r>
      <w:r w:rsidRPr="00CE0F3C">
        <w:rPr>
          <w:rFonts w:ascii="Arial" w:hAnsi="Arial" w:cs="Arial"/>
          <w:sz w:val="24"/>
          <w:szCs w:val="24"/>
        </w:rPr>
        <w:t xml:space="preserve"> Information will only be shared with the person or people that need to know. </w:t>
      </w:r>
    </w:p>
    <w:p w14:paraId="77981490"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2059C749"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r w:rsidRPr="00CE0F3C">
        <w:rPr>
          <w:rFonts w:ascii="Arial" w:hAnsi="Arial" w:cs="Arial"/>
          <w:sz w:val="24"/>
          <w:szCs w:val="24"/>
        </w:rPr>
        <w:t>11.4</w:t>
      </w:r>
      <w:r w:rsidR="007A3CB9" w:rsidRPr="00CE0F3C">
        <w:rPr>
          <w:rFonts w:ascii="Arial" w:hAnsi="Arial" w:cs="Arial"/>
          <w:sz w:val="24"/>
          <w:szCs w:val="24"/>
        </w:rPr>
        <w:tab/>
      </w:r>
      <w:r w:rsidRPr="00CE0F3C">
        <w:rPr>
          <w:rFonts w:ascii="Arial" w:hAnsi="Arial" w:cs="Arial"/>
          <w:sz w:val="24"/>
          <w:szCs w:val="24"/>
        </w:rPr>
        <w:t xml:space="preserve"> Information that is shared will be accurate and up-to-date. </w:t>
      </w:r>
    </w:p>
    <w:p w14:paraId="2F3EEF72"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1C74BD89" w14:textId="77777777" w:rsidR="00590796" w:rsidRPr="0034396F" w:rsidRDefault="00590796" w:rsidP="0034396F">
      <w:pPr>
        <w:autoSpaceDE w:val="0"/>
        <w:autoSpaceDN w:val="0"/>
        <w:adjustRightInd w:val="0"/>
        <w:spacing w:after="0" w:line="240" w:lineRule="auto"/>
        <w:ind w:right="-330"/>
        <w:jc w:val="both"/>
        <w:rPr>
          <w:rFonts w:ascii="Arial" w:hAnsi="Arial" w:cs="Arial"/>
          <w:sz w:val="28"/>
          <w:szCs w:val="28"/>
        </w:rPr>
      </w:pPr>
      <w:r w:rsidRPr="0034396F">
        <w:rPr>
          <w:rFonts w:ascii="Arial" w:hAnsi="Arial" w:cs="Arial"/>
          <w:b/>
          <w:bCs/>
          <w:sz w:val="28"/>
          <w:szCs w:val="28"/>
        </w:rPr>
        <w:t xml:space="preserve">12. </w:t>
      </w:r>
      <w:r w:rsidR="003A5F57" w:rsidRPr="0034396F">
        <w:rPr>
          <w:rFonts w:ascii="Arial" w:hAnsi="Arial" w:cs="Arial"/>
          <w:b/>
          <w:bCs/>
          <w:sz w:val="28"/>
          <w:szCs w:val="28"/>
        </w:rPr>
        <w:tab/>
      </w:r>
      <w:r w:rsidRPr="0034396F">
        <w:rPr>
          <w:rFonts w:ascii="Arial" w:hAnsi="Arial" w:cs="Arial"/>
          <w:b/>
          <w:bCs/>
          <w:sz w:val="28"/>
          <w:szCs w:val="28"/>
        </w:rPr>
        <w:t xml:space="preserve">Security </w:t>
      </w:r>
    </w:p>
    <w:p w14:paraId="4597F16F"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p>
    <w:p w14:paraId="7115FFCB" w14:textId="77777777" w:rsidR="00590796" w:rsidRPr="00CE0F3C" w:rsidRDefault="00590796" w:rsidP="0034396F">
      <w:pPr>
        <w:autoSpaceDE w:val="0"/>
        <w:autoSpaceDN w:val="0"/>
        <w:adjustRightInd w:val="0"/>
        <w:spacing w:after="0" w:line="240" w:lineRule="auto"/>
        <w:ind w:left="720" w:right="-330" w:hanging="720"/>
        <w:jc w:val="both"/>
        <w:rPr>
          <w:rFonts w:ascii="Arial" w:hAnsi="Arial" w:cs="Arial"/>
          <w:sz w:val="24"/>
          <w:szCs w:val="24"/>
        </w:rPr>
      </w:pPr>
      <w:r w:rsidRPr="00CE0F3C">
        <w:rPr>
          <w:rFonts w:ascii="Arial" w:hAnsi="Arial" w:cs="Arial"/>
          <w:sz w:val="24"/>
          <w:szCs w:val="24"/>
        </w:rPr>
        <w:t>12.1</w:t>
      </w:r>
      <w:r w:rsidR="007A3CB9" w:rsidRPr="00CE0F3C">
        <w:rPr>
          <w:rFonts w:ascii="Arial" w:hAnsi="Arial" w:cs="Arial"/>
          <w:sz w:val="24"/>
          <w:szCs w:val="24"/>
        </w:rPr>
        <w:tab/>
      </w:r>
      <w:r w:rsidRPr="00CE0F3C">
        <w:rPr>
          <w:rFonts w:ascii="Arial" w:hAnsi="Arial" w:cs="Arial"/>
          <w:sz w:val="24"/>
          <w:szCs w:val="24"/>
        </w:rPr>
        <w:t>The Data Protection</w:t>
      </w:r>
      <w:r w:rsidR="00AF3D7E" w:rsidRPr="00CE0F3C">
        <w:rPr>
          <w:rFonts w:ascii="Arial" w:hAnsi="Arial" w:cs="Arial"/>
          <w:sz w:val="24"/>
          <w:szCs w:val="24"/>
        </w:rPr>
        <w:t xml:space="preserve"> Act 2018</w:t>
      </w:r>
      <w:r w:rsidR="00DE5057">
        <w:rPr>
          <w:rFonts w:ascii="Arial" w:hAnsi="Arial" w:cs="Arial"/>
          <w:sz w:val="24"/>
          <w:szCs w:val="24"/>
        </w:rPr>
        <w:t xml:space="preserve"> </w:t>
      </w:r>
      <w:r w:rsidRPr="00CE0F3C">
        <w:rPr>
          <w:rFonts w:ascii="Arial" w:hAnsi="Arial" w:cs="Arial"/>
          <w:sz w:val="24"/>
          <w:szCs w:val="24"/>
        </w:rPr>
        <w:t xml:space="preserve">requires data to be processed in a manner that ensures its security. This </w:t>
      </w:r>
      <w:r w:rsidR="00366D7B" w:rsidRPr="00CE0F3C">
        <w:rPr>
          <w:rFonts w:ascii="Arial" w:hAnsi="Arial" w:cs="Arial"/>
          <w:sz w:val="24"/>
          <w:szCs w:val="24"/>
        </w:rPr>
        <w:tab/>
      </w:r>
      <w:r w:rsidRPr="00CE0F3C">
        <w:rPr>
          <w:rFonts w:ascii="Arial" w:hAnsi="Arial" w:cs="Arial"/>
          <w:sz w:val="24"/>
          <w:szCs w:val="24"/>
        </w:rPr>
        <w:t>includes protection against unauthorised or unlawful processing and against accidental loss, destruction or damage. It requires that appropriate technical and o</w:t>
      </w:r>
      <w:r w:rsidR="007A3CB9" w:rsidRPr="00CE0F3C">
        <w:rPr>
          <w:rFonts w:ascii="Arial" w:hAnsi="Arial" w:cs="Arial"/>
          <w:sz w:val="24"/>
          <w:szCs w:val="24"/>
        </w:rPr>
        <w:t>rganisational measures are used.</w:t>
      </w:r>
    </w:p>
    <w:p w14:paraId="74031218"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34DA0C98"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r w:rsidRPr="00CE0F3C">
        <w:rPr>
          <w:rFonts w:ascii="Arial" w:hAnsi="Arial" w:cs="Arial"/>
          <w:sz w:val="24"/>
          <w:szCs w:val="24"/>
        </w:rPr>
        <w:t xml:space="preserve">12.2 </w:t>
      </w:r>
      <w:r w:rsidR="007A3CB9" w:rsidRPr="00CE0F3C">
        <w:rPr>
          <w:rFonts w:ascii="Arial" w:hAnsi="Arial" w:cs="Arial"/>
          <w:sz w:val="24"/>
          <w:szCs w:val="24"/>
        </w:rPr>
        <w:tab/>
      </w:r>
      <w:r w:rsidRPr="00CE0F3C">
        <w:rPr>
          <w:rFonts w:ascii="Arial" w:hAnsi="Arial" w:cs="Arial"/>
          <w:sz w:val="24"/>
          <w:szCs w:val="24"/>
        </w:rPr>
        <w:t xml:space="preserve">Partners to this Agreement must implement and maintain appropriate security </w:t>
      </w:r>
      <w:r w:rsidR="007A3CB9" w:rsidRPr="00CE0F3C">
        <w:rPr>
          <w:rFonts w:ascii="Arial" w:hAnsi="Arial" w:cs="Arial"/>
          <w:sz w:val="24"/>
          <w:szCs w:val="24"/>
        </w:rPr>
        <w:tab/>
      </w:r>
      <w:r w:rsidRPr="00CE0F3C">
        <w:rPr>
          <w:rFonts w:ascii="Arial" w:hAnsi="Arial" w:cs="Arial"/>
          <w:sz w:val="24"/>
          <w:szCs w:val="24"/>
        </w:rPr>
        <w:t xml:space="preserve">measures to protect confidentiality, integrity and availability of personal </w:t>
      </w:r>
      <w:r w:rsidR="007A3CB9" w:rsidRPr="00CE0F3C">
        <w:rPr>
          <w:rFonts w:ascii="Arial" w:hAnsi="Arial" w:cs="Arial"/>
          <w:sz w:val="24"/>
          <w:szCs w:val="24"/>
        </w:rPr>
        <w:tab/>
      </w:r>
      <w:r w:rsidRPr="00CE0F3C">
        <w:rPr>
          <w:rFonts w:ascii="Arial" w:hAnsi="Arial" w:cs="Arial"/>
          <w:sz w:val="24"/>
          <w:szCs w:val="24"/>
        </w:rPr>
        <w:t xml:space="preserve">information. </w:t>
      </w:r>
    </w:p>
    <w:p w14:paraId="2C21F006"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2D01D0A0"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r w:rsidRPr="00CE0F3C">
        <w:rPr>
          <w:rFonts w:ascii="Arial" w:hAnsi="Arial" w:cs="Arial"/>
          <w:sz w:val="24"/>
          <w:szCs w:val="24"/>
        </w:rPr>
        <w:t xml:space="preserve">12.3 </w:t>
      </w:r>
      <w:r w:rsidR="007A3CB9" w:rsidRPr="00CE0F3C">
        <w:rPr>
          <w:rFonts w:ascii="Arial" w:hAnsi="Arial" w:cs="Arial"/>
          <w:sz w:val="24"/>
          <w:szCs w:val="24"/>
        </w:rPr>
        <w:tab/>
      </w:r>
      <w:r w:rsidRPr="00CE0F3C">
        <w:rPr>
          <w:rFonts w:ascii="Arial" w:hAnsi="Arial" w:cs="Arial"/>
          <w:sz w:val="24"/>
          <w:szCs w:val="24"/>
        </w:rPr>
        <w:t xml:space="preserve">Adopted security measures should be communicated across all partner </w:t>
      </w:r>
      <w:r w:rsidR="007A3CB9" w:rsidRPr="00CE0F3C">
        <w:rPr>
          <w:rFonts w:ascii="Arial" w:hAnsi="Arial" w:cs="Arial"/>
          <w:sz w:val="24"/>
          <w:szCs w:val="24"/>
        </w:rPr>
        <w:tab/>
      </w:r>
      <w:r w:rsidRPr="00CE0F3C">
        <w:rPr>
          <w:rFonts w:ascii="Arial" w:hAnsi="Arial" w:cs="Arial"/>
          <w:sz w:val="24"/>
          <w:szCs w:val="24"/>
        </w:rPr>
        <w:t xml:space="preserve">organisations, their contracted services and their respected staff and </w:t>
      </w:r>
      <w:r w:rsidR="00366D7B" w:rsidRPr="00CE0F3C">
        <w:rPr>
          <w:rFonts w:ascii="Arial" w:hAnsi="Arial" w:cs="Arial"/>
          <w:sz w:val="24"/>
          <w:szCs w:val="24"/>
        </w:rPr>
        <w:tab/>
      </w:r>
      <w:r w:rsidRPr="00CE0F3C">
        <w:rPr>
          <w:rFonts w:ascii="Arial" w:hAnsi="Arial" w:cs="Arial"/>
          <w:sz w:val="24"/>
          <w:szCs w:val="24"/>
        </w:rPr>
        <w:t xml:space="preserve">volunteers. </w:t>
      </w:r>
    </w:p>
    <w:p w14:paraId="39AD57AD"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p>
    <w:p w14:paraId="4A09619D" w14:textId="77777777" w:rsidR="0034396F" w:rsidRDefault="0034396F" w:rsidP="0034396F">
      <w:pPr>
        <w:autoSpaceDE w:val="0"/>
        <w:autoSpaceDN w:val="0"/>
        <w:adjustRightInd w:val="0"/>
        <w:spacing w:after="0" w:line="240" w:lineRule="auto"/>
        <w:ind w:right="-330"/>
        <w:jc w:val="both"/>
        <w:rPr>
          <w:rFonts w:ascii="Arial" w:hAnsi="Arial" w:cs="Arial"/>
          <w:b/>
          <w:bCs/>
          <w:sz w:val="28"/>
          <w:szCs w:val="28"/>
        </w:rPr>
      </w:pPr>
    </w:p>
    <w:p w14:paraId="64F28EBD" w14:textId="77777777" w:rsidR="0034396F" w:rsidRDefault="0034396F" w:rsidP="0034396F">
      <w:pPr>
        <w:autoSpaceDE w:val="0"/>
        <w:autoSpaceDN w:val="0"/>
        <w:adjustRightInd w:val="0"/>
        <w:spacing w:after="0" w:line="240" w:lineRule="auto"/>
        <w:ind w:right="-330"/>
        <w:jc w:val="both"/>
        <w:rPr>
          <w:rFonts w:ascii="Arial" w:hAnsi="Arial" w:cs="Arial"/>
          <w:b/>
          <w:bCs/>
          <w:sz w:val="28"/>
          <w:szCs w:val="28"/>
        </w:rPr>
      </w:pPr>
    </w:p>
    <w:p w14:paraId="485AC62C" w14:textId="77777777" w:rsidR="0034396F" w:rsidRDefault="0034396F" w:rsidP="0034396F">
      <w:pPr>
        <w:autoSpaceDE w:val="0"/>
        <w:autoSpaceDN w:val="0"/>
        <w:adjustRightInd w:val="0"/>
        <w:spacing w:after="0" w:line="240" w:lineRule="auto"/>
        <w:ind w:right="-330"/>
        <w:jc w:val="both"/>
        <w:rPr>
          <w:rFonts w:ascii="Arial" w:hAnsi="Arial" w:cs="Arial"/>
          <w:b/>
          <w:bCs/>
          <w:sz w:val="28"/>
          <w:szCs w:val="28"/>
        </w:rPr>
      </w:pPr>
    </w:p>
    <w:p w14:paraId="5D7153D5" w14:textId="77777777" w:rsidR="00590796" w:rsidRPr="0034396F" w:rsidRDefault="00590796" w:rsidP="0034396F">
      <w:pPr>
        <w:autoSpaceDE w:val="0"/>
        <w:autoSpaceDN w:val="0"/>
        <w:adjustRightInd w:val="0"/>
        <w:spacing w:after="0" w:line="240" w:lineRule="auto"/>
        <w:ind w:right="-330"/>
        <w:jc w:val="both"/>
        <w:rPr>
          <w:rFonts w:ascii="Arial" w:hAnsi="Arial" w:cs="Arial"/>
          <w:sz w:val="28"/>
          <w:szCs w:val="28"/>
        </w:rPr>
      </w:pPr>
      <w:r w:rsidRPr="0034396F">
        <w:rPr>
          <w:rFonts w:ascii="Arial" w:hAnsi="Arial" w:cs="Arial"/>
          <w:b/>
          <w:bCs/>
          <w:sz w:val="28"/>
          <w:szCs w:val="28"/>
        </w:rPr>
        <w:t xml:space="preserve">13. </w:t>
      </w:r>
      <w:r w:rsidR="007A3CB9" w:rsidRPr="0034396F">
        <w:rPr>
          <w:rFonts w:ascii="Arial" w:hAnsi="Arial" w:cs="Arial"/>
          <w:b/>
          <w:bCs/>
          <w:sz w:val="28"/>
          <w:szCs w:val="28"/>
        </w:rPr>
        <w:tab/>
      </w:r>
      <w:r w:rsidR="0034396F">
        <w:rPr>
          <w:rFonts w:ascii="Arial" w:hAnsi="Arial" w:cs="Arial"/>
          <w:b/>
          <w:bCs/>
          <w:sz w:val="28"/>
          <w:szCs w:val="28"/>
        </w:rPr>
        <w:t>Data Retention, Review and D</w:t>
      </w:r>
      <w:r w:rsidRPr="0034396F">
        <w:rPr>
          <w:rFonts w:ascii="Arial" w:hAnsi="Arial" w:cs="Arial"/>
          <w:b/>
          <w:bCs/>
          <w:sz w:val="28"/>
          <w:szCs w:val="28"/>
        </w:rPr>
        <w:t xml:space="preserve">isposal </w:t>
      </w:r>
    </w:p>
    <w:p w14:paraId="5FAA0804"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p>
    <w:p w14:paraId="1902620A"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r w:rsidRPr="00CE0F3C">
        <w:rPr>
          <w:rFonts w:ascii="Arial" w:hAnsi="Arial" w:cs="Arial"/>
          <w:sz w:val="24"/>
          <w:szCs w:val="24"/>
        </w:rPr>
        <w:t xml:space="preserve">13.1 </w:t>
      </w:r>
      <w:r w:rsidR="007A3CB9" w:rsidRPr="00CE0F3C">
        <w:rPr>
          <w:rFonts w:ascii="Arial" w:hAnsi="Arial" w:cs="Arial"/>
          <w:sz w:val="24"/>
          <w:szCs w:val="24"/>
        </w:rPr>
        <w:tab/>
      </w:r>
      <w:r w:rsidRPr="00CE0F3C">
        <w:rPr>
          <w:rFonts w:ascii="Arial" w:hAnsi="Arial" w:cs="Arial"/>
          <w:sz w:val="24"/>
          <w:szCs w:val="24"/>
        </w:rPr>
        <w:t xml:space="preserve">Information will be retained in line with the relevant organisation's retention </w:t>
      </w:r>
      <w:r w:rsidR="007A3CB9" w:rsidRPr="00CE0F3C">
        <w:rPr>
          <w:rFonts w:ascii="Arial" w:hAnsi="Arial" w:cs="Arial"/>
          <w:sz w:val="24"/>
          <w:szCs w:val="24"/>
        </w:rPr>
        <w:tab/>
      </w:r>
      <w:r w:rsidRPr="00CE0F3C">
        <w:rPr>
          <w:rFonts w:ascii="Arial" w:hAnsi="Arial" w:cs="Arial"/>
          <w:sz w:val="24"/>
          <w:szCs w:val="24"/>
        </w:rPr>
        <w:t xml:space="preserve">schedules. </w:t>
      </w:r>
    </w:p>
    <w:p w14:paraId="0B77D248"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0ECAD3EC"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r w:rsidRPr="00CE0F3C">
        <w:rPr>
          <w:rFonts w:ascii="Arial" w:hAnsi="Arial" w:cs="Arial"/>
          <w:sz w:val="24"/>
          <w:szCs w:val="24"/>
        </w:rPr>
        <w:t xml:space="preserve">13.2 </w:t>
      </w:r>
      <w:r w:rsidR="007A3CB9" w:rsidRPr="00CE0F3C">
        <w:rPr>
          <w:rFonts w:ascii="Arial" w:hAnsi="Arial" w:cs="Arial"/>
          <w:sz w:val="24"/>
          <w:szCs w:val="24"/>
        </w:rPr>
        <w:tab/>
      </w:r>
      <w:r w:rsidRPr="00CE0F3C">
        <w:rPr>
          <w:rFonts w:ascii="Arial" w:hAnsi="Arial" w:cs="Arial"/>
          <w:sz w:val="24"/>
          <w:szCs w:val="24"/>
        </w:rPr>
        <w:t xml:space="preserve">Staff should review individual case files on a case-by-case basis, taking into </w:t>
      </w:r>
      <w:r w:rsidR="007A3CB9" w:rsidRPr="00CE0F3C">
        <w:rPr>
          <w:rFonts w:ascii="Arial" w:hAnsi="Arial" w:cs="Arial"/>
          <w:sz w:val="24"/>
          <w:szCs w:val="24"/>
        </w:rPr>
        <w:tab/>
      </w:r>
      <w:r w:rsidRPr="00CE0F3C">
        <w:rPr>
          <w:rFonts w:ascii="Arial" w:hAnsi="Arial" w:cs="Arial"/>
          <w:sz w:val="24"/>
          <w:szCs w:val="24"/>
        </w:rPr>
        <w:t xml:space="preserve">account any outstanding Subject Access Requests. </w:t>
      </w:r>
    </w:p>
    <w:p w14:paraId="1630CE51"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6967BB23"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r w:rsidRPr="00CE0F3C">
        <w:rPr>
          <w:rFonts w:ascii="Arial" w:hAnsi="Arial" w:cs="Arial"/>
          <w:sz w:val="24"/>
          <w:szCs w:val="24"/>
        </w:rPr>
        <w:t xml:space="preserve">13.3 </w:t>
      </w:r>
      <w:r w:rsidR="007A3CB9" w:rsidRPr="00CE0F3C">
        <w:rPr>
          <w:rFonts w:ascii="Arial" w:hAnsi="Arial" w:cs="Arial"/>
          <w:sz w:val="24"/>
          <w:szCs w:val="24"/>
        </w:rPr>
        <w:tab/>
      </w:r>
      <w:r w:rsidRPr="00CE0F3C">
        <w:rPr>
          <w:rFonts w:ascii="Arial" w:hAnsi="Arial" w:cs="Arial"/>
          <w:sz w:val="24"/>
          <w:szCs w:val="24"/>
        </w:rPr>
        <w:t xml:space="preserve">When the retention period has expired, the information must be disposed of in a </w:t>
      </w:r>
      <w:r w:rsidR="007A3CB9" w:rsidRPr="00CE0F3C">
        <w:rPr>
          <w:rFonts w:ascii="Arial" w:hAnsi="Arial" w:cs="Arial"/>
          <w:sz w:val="24"/>
          <w:szCs w:val="24"/>
        </w:rPr>
        <w:tab/>
      </w:r>
      <w:r w:rsidRPr="00CE0F3C">
        <w:rPr>
          <w:rFonts w:ascii="Arial" w:hAnsi="Arial" w:cs="Arial"/>
          <w:sz w:val="24"/>
          <w:szCs w:val="24"/>
        </w:rPr>
        <w:t xml:space="preserve">secure and safe way e.g. by using secure, locked disposal bins or by using a </w:t>
      </w:r>
      <w:r w:rsidR="007A3CB9" w:rsidRPr="00CE0F3C">
        <w:rPr>
          <w:rFonts w:ascii="Arial" w:hAnsi="Arial" w:cs="Arial"/>
          <w:sz w:val="24"/>
          <w:szCs w:val="24"/>
        </w:rPr>
        <w:tab/>
      </w:r>
      <w:r w:rsidRPr="00CE0F3C">
        <w:rPr>
          <w:rFonts w:ascii="Arial" w:hAnsi="Arial" w:cs="Arial"/>
          <w:sz w:val="24"/>
          <w:szCs w:val="24"/>
        </w:rPr>
        <w:t xml:space="preserve">cross-cutting shredder. </w:t>
      </w:r>
    </w:p>
    <w:p w14:paraId="4B831304"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7E7D7078" w14:textId="77777777" w:rsidR="00590796" w:rsidRPr="0034396F" w:rsidRDefault="00590796" w:rsidP="0034396F">
      <w:pPr>
        <w:autoSpaceDE w:val="0"/>
        <w:autoSpaceDN w:val="0"/>
        <w:adjustRightInd w:val="0"/>
        <w:spacing w:after="0" w:line="240" w:lineRule="auto"/>
        <w:ind w:right="-330"/>
        <w:jc w:val="both"/>
        <w:rPr>
          <w:rFonts w:ascii="Arial" w:hAnsi="Arial" w:cs="Arial"/>
          <w:sz w:val="28"/>
          <w:szCs w:val="28"/>
        </w:rPr>
      </w:pPr>
      <w:r w:rsidRPr="0034396F">
        <w:rPr>
          <w:rFonts w:ascii="Arial" w:hAnsi="Arial" w:cs="Arial"/>
          <w:b/>
          <w:bCs/>
          <w:sz w:val="28"/>
          <w:szCs w:val="28"/>
        </w:rPr>
        <w:t xml:space="preserve">14. </w:t>
      </w:r>
      <w:r w:rsidR="007A3CB9" w:rsidRPr="0034396F">
        <w:rPr>
          <w:rFonts w:ascii="Arial" w:hAnsi="Arial" w:cs="Arial"/>
          <w:b/>
          <w:bCs/>
          <w:sz w:val="28"/>
          <w:szCs w:val="28"/>
        </w:rPr>
        <w:tab/>
      </w:r>
      <w:r w:rsidRPr="0034396F">
        <w:rPr>
          <w:rFonts w:ascii="Arial" w:hAnsi="Arial" w:cs="Arial"/>
          <w:b/>
          <w:bCs/>
          <w:sz w:val="28"/>
          <w:szCs w:val="28"/>
        </w:rPr>
        <w:t xml:space="preserve">Management of the Information Sharing Agreement </w:t>
      </w:r>
    </w:p>
    <w:p w14:paraId="2D509AA4"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p>
    <w:p w14:paraId="0849408D" w14:textId="77777777" w:rsidR="00590796" w:rsidRPr="00CE0F3C" w:rsidRDefault="00590796" w:rsidP="0034396F">
      <w:pPr>
        <w:autoSpaceDE w:val="0"/>
        <w:autoSpaceDN w:val="0"/>
        <w:adjustRightInd w:val="0"/>
        <w:spacing w:after="0" w:line="240" w:lineRule="auto"/>
        <w:ind w:left="720" w:right="-330" w:hanging="720"/>
        <w:jc w:val="both"/>
        <w:rPr>
          <w:rFonts w:ascii="Arial" w:hAnsi="Arial" w:cs="Arial"/>
          <w:sz w:val="24"/>
          <w:szCs w:val="24"/>
        </w:rPr>
      </w:pPr>
      <w:r w:rsidRPr="00CE0F3C">
        <w:rPr>
          <w:rFonts w:ascii="Arial" w:hAnsi="Arial" w:cs="Arial"/>
          <w:sz w:val="24"/>
          <w:szCs w:val="24"/>
        </w:rPr>
        <w:t xml:space="preserve">14.1 </w:t>
      </w:r>
      <w:r w:rsidR="007A3CB9" w:rsidRPr="00CE0F3C">
        <w:rPr>
          <w:rFonts w:ascii="Arial" w:hAnsi="Arial" w:cs="Arial"/>
          <w:sz w:val="24"/>
          <w:szCs w:val="24"/>
        </w:rPr>
        <w:tab/>
      </w:r>
      <w:r w:rsidRPr="00CE0F3C">
        <w:rPr>
          <w:rFonts w:ascii="Arial" w:hAnsi="Arial" w:cs="Arial"/>
          <w:sz w:val="24"/>
          <w:szCs w:val="24"/>
        </w:rPr>
        <w:t>This Information Sh</w:t>
      </w:r>
      <w:r w:rsidR="00686112" w:rsidRPr="00CE0F3C">
        <w:rPr>
          <w:rFonts w:ascii="Arial" w:hAnsi="Arial" w:cs="Arial"/>
          <w:sz w:val="24"/>
          <w:szCs w:val="24"/>
        </w:rPr>
        <w:t xml:space="preserve">aring Agreement is owned by </w:t>
      </w:r>
      <w:r w:rsidRPr="00CE0F3C">
        <w:rPr>
          <w:rFonts w:ascii="Arial" w:hAnsi="Arial" w:cs="Arial"/>
          <w:sz w:val="24"/>
          <w:szCs w:val="24"/>
        </w:rPr>
        <w:t xml:space="preserve">South </w:t>
      </w:r>
      <w:r w:rsidR="00B609F2" w:rsidRPr="00CE0F3C">
        <w:rPr>
          <w:rFonts w:ascii="Arial" w:hAnsi="Arial" w:cs="Arial"/>
          <w:sz w:val="24"/>
          <w:szCs w:val="24"/>
        </w:rPr>
        <w:t>Tyneside</w:t>
      </w:r>
      <w:r w:rsidR="00DE5057">
        <w:rPr>
          <w:rFonts w:ascii="Arial" w:hAnsi="Arial" w:cs="Arial"/>
          <w:sz w:val="24"/>
          <w:szCs w:val="24"/>
        </w:rPr>
        <w:t xml:space="preserve"> Safeguarding Children and Adults Partnership.</w:t>
      </w:r>
      <w:r w:rsidRPr="00CE0F3C">
        <w:rPr>
          <w:rFonts w:ascii="Arial" w:hAnsi="Arial" w:cs="Arial"/>
          <w:sz w:val="24"/>
          <w:szCs w:val="24"/>
        </w:rPr>
        <w:t xml:space="preserve"> </w:t>
      </w:r>
    </w:p>
    <w:p w14:paraId="7D3E12D2"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51650BEE" w14:textId="77777777" w:rsidR="00DE5057" w:rsidRDefault="00590796" w:rsidP="0034396F">
      <w:pPr>
        <w:autoSpaceDE w:val="0"/>
        <w:autoSpaceDN w:val="0"/>
        <w:adjustRightInd w:val="0"/>
        <w:spacing w:after="0" w:line="240" w:lineRule="auto"/>
        <w:ind w:right="-330"/>
        <w:jc w:val="both"/>
        <w:rPr>
          <w:rFonts w:ascii="Arial" w:hAnsi="Arial" w:cs="Arial"/>
          <w:sz w:val="24"/>
          <w:szCs w:val="24"/>
        </w:rPr>
      </w:pPr>
      <w:r w:rsidRPr="00CE0F3C">
        <w:rPr>
          <w:rFonts w:ascii="Arial" w:hAnsi="Arial" w:cs="Arial"/>
          <w:sz w:val="24"/>
          <w:szCs w:val="24"/>
        </w:rPr>
        <w:t xml:space="preserve">14.2 </w:t>
      </w:r>
      <w:r w:rsidR="007A3CB9" w:rsidRPr="00CE0F3C">
        <w:rPr>
          <w:rFonts w:ascii="Arial" w:hAnsi="Arial" w:cs="Arial"/>
          <w:sz w:val="24"/>
          <w:szCs w:val="24"/>
        </w:rPr>
        <w:tab/>
      </w:r>
      <w:r w:rsidRPr="00CE0F3C">
        <w:rPr>
          <w:rFonts w:ascii="Arial" w:hAnsi="Arial" w:cs="Arial"/>
          <w:sz w:val="24"/>
          <w:szCs w:val="24"/>
        </w:rPr>
        <w:t xml:space="preserve">The Information Sharing Agreement will be agreed by South Tyneside </w:t>
      </w:r>
      <w:r w:rsidR="007A3CB9" w:rsidRPr="00CE0F3C">
        <w:rPr>
          <w:rFonts w:ascii="Arial" w:hAnsi="Arial" w:cs="Arial"/>
          <w:sz w:val="24"/>
          <w:szCs w:val="24"/>
        </w:rPr>
        <w:tab/>
      </w:r>
      <w:r w:rsidRPr="00CE0F3C">
        <w:rPr>
          <w:rFonts w:ascii="Arial" w:hAnsi="Arial" w:cs="Arial"/>
          <w:sz w:val="24"/>
          <w:szCs w:val="24"/>
        </w:rPr>
        <w:t xml:space="preserve">Safeguarding </w:t>
      </w:r>
      <w:r w:rsidR="00DE5057">
        <w:rPr>
          <w:rFonts w:ascii="Arial" w:hAnsi="Arial" w:cs="Arial"/>
          <w:sz w:val="24"/>
          <w:szCs w:val="24"/>
        </w:rPr>
        <w:t xml:space="preserve">Children and Adults Partnership </w:t>
      </w:r>
      <w:r w:rsidRPr="00CE0F3C">
        <w:rPr>
          <w:rFonts w:ascii="Arial" w:hAnsi="Arial" w:cs="Arial"/>
          <w:sz w:val="24"/>
          <w:szCs w:val="24"/>
        </w:rPr>
        <w:t xml:space="preserve">members on behalf of their </w:t>
      </w:r>
    </w:p>
    <w:p w14:paraId="2C879D3A" w14:textId="77777777" w:rsidR="00590796" w:rsidRPr="00CE0F3C" w:rsidRDefault="00DE5057" w:rsidP="0034396F">
      <w:pPr>
        <w:autoSpaceDE w:val="0"/>
        <w:autoSpaceDN w:val="0"/>
        <w:adjustRightInd w:val="0"/>
        <w:spacing w:after="0" w:line="240" w:lineRule="auto"/>
        <w:ind w:right="-330"/>
        <w:jc w:val="both"/>
        <w:rPr>
          <w:rFonts w:ascii="Arial" w:hAnsi="Arial" w:cs="Arial"/>
          <w:sz w:val="24"/>
          <w:szCs w:val="24"/>
        </w:rPr>
      </w:pPr>
      <w:r>
        <w:rPr>
          <w:rFonts w:ascii="Arial" w:hAnsi="Arial" w:cs="Arial"/>
          <w:sz w:val="24"/>
          <w:szCs w:val="24"/>
        </w:rPr>
        <w:t xml:space="preserve">          </w:t>
      </w:r>
      <w:r w:rsidR="00590796" w:rsidRPr="00CE0F3C">
        <w:rPr>
          <w:rFonts w:ascii="Arial" w:hAnsi="Arial" w:cs="Arial"/>
          <w:sz w:val="24"/>
          <w:szCs w:val="24"/>
        </w:rPr>
        <w:t xml:space="preserve">organisations. </w:t>
      </w:r>
    </w:p>
    <w:p w14:paraId="69A785E5"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5AC89B80" w14:textId="77777777" w:rsidR="00590796" w:rsidRPr="00CE0F3C" w:rsidRDefault="00590796" w:rsidP="0034396F">
      <w:pPr>
        <w:autoSpaceDE w:val="0"/>
        <w:autoSpaceDN w:val="0"/>
        <w:adjustRightInd w:val="0"/>
        <w:spacing w:after="0" w:line="240" w:lineRule="auto"/>
        <w:ind w:right="-330"/>
        <w:jc w:val="both"/>
        <w:rPr>
          <w:rFonts w:ascii="Arial" w:hAnsi="Arial" w:cs="Arial"/>
          <w:sz w:val="24"/>
          <w:szCs w:val="24"/>
        </w:rPr>
      </w:pPr>
      <w:r w:rsidRPr="00CE0F3C">
        <w:rPr>
          <w:rFonts w:ascii="Arial" w:hAnsi="Arial" w:cs="Arial"/>
          <w:sz w:val="24"/>
          <w:szCs w:val="24"/>
        </w:rPr>
        <w:t xml:space="preserve">14.3 </w:t>
      </w:r>
      <w:r w:rsidR="007A3CB9" w:rsidRPr="00CE0F3C">
        <w:rPr>
          <w:rFonts w:ascii="Arial" w:hAnsi="Arial" w:cs="Arial"/>
          <w:sz w:val="24"/>
          <w:szCs w:val="24"/>
        </w:rPr>
        <w:tab/>
      </w:r>
      <w:r w:rsidRPr="00CE0F3C">
        <w:rPr>
          <w:rFonts w:ascii="Arial" w:hAnsi="Arial" w:cs="Arial"/>
          <w:sz w:val="24"/>
          <w:szCs w:val="24"/>
        </w:rPr>
        <w:t>The Information Sharing Agreement is effective from</w:t>
      </w:r>
      <w:r w:rsidR="005406F7" w:rsidRPr="00CE0F3C">
        <w:rPr>
          <w:rFonts w:ascii="Arial" w:hAnsi="Arial" w:cs="Arial"/>
          <w:sz w:val="24"/>
          <w:szCs w:val="24"/>
        </w:rPr>
        <w:t xml:space="preserve"> </w:t>
      </w:r>
      <w:r w:rsidR="00DE5057" w:rsidRPr="00DE5057">
        <w:rPr>
          <w:rFonts w:ascii="Arial" w:hAnsi="Arial" w:cs="Arial"/>
          <w:sz w:val="24"/>
          <w:szCs w:val="24"/>
        </w:rPr>
        <w:t>September 2020</w:t>
      </w:r>
      <w:r w:rsidR="00551EDA" w:rsidRPr="00DE5057">
        <w:rPr>
          <w:rFonts w:ascii="Arial" w:hAnsi="Arial" w:cs="Arial"/>
          <w:sz w:val="24"/>
          <w:szCs w:val="24"/>
        </w:rPr>
        <w:t>.</w:t>
      </w:r>
    </w:p>
    <w:p w14:paraId="5D025A43"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3E4D913C" w14:textId="77777777" w:rsidR="00590796" w:rsidRPr="00CE0F3C" w:rsidRDefault="00590796" w:rsidP="0034396F">
      <w:pPr>
        <w:autoSpaceDE w:val="0"/>
        <w:autoSpaceDN w:val="0"/>
        <w:adjustRightInd w:val="0"/>
        <w:spacing w:after="0" w:line="240" w:lineRule="auto"/>
        <w:ind w:left="720" w:right="-330" w:hanging="720"/>
        <w:jc w:val="both"/>
        <w:rPr>
          <w:rFonts w:ascii="Arial" w:hAnsi="Arial" w:cs="Arial"/>
          <w:sz w:val="24"/>
          <w:szCs w:val="24"/>
        </w:rPr>
      </w:pPr>
      <w:r w:rsidRPr="00CE0F3C">
        <w:rPr>
          <w:rFonts w:ascii="Arial" w:hAnsi="Arial" w:cs="Arial"/>
          <w:sz w:val="24"/>
          <w:szCs w:val="24"/>
        </w:rPr>
        <w:t xml:space="preserve">14.4 </w:t>
      </w:r>
      <w:r w:rsidR="007A3CB9" w:rsidRPr="00CE0F3C">
        <w:rPr>
          <w:rFonts w:ascii="Arial" w:hAnsi="Arial" w:cs="Arial"/>
          <w:sz w:val="24"/>
          <w:szCs w:val="24"/>
        </w:rPr>
        <w:tab/>
      </w:r>
      <w:r w:rsidRPr="00CE0F3C">
        <w:rPr>
          <w:rFonts w:ascii="Arial" w:hAnsi="Arial" w:cs="Arial"/>
          <w:sz w:val="24"/>
          <w:szCs w:val="24"/>
        </w:rPr>
        <w:t>The A</w:t>
      </w:r>
      <w:r w:rsidR="00DE5057">
        <w:rPr>
          <w:rFonts w:ascii="Arial" w:hAnsi="Arial" w:cs="Arial"/>
          <w:sz w:val="24"/>
          <w:szCs w:val="24"/>
        </w:rPr>
        <w:t>greement will be reviewed in one year (September 2021</w:t>
      </w:r>
      <w:r w:rsidR="00686112" w:rsidRPr="00CE0F3C">
        <w:rPr>
          <w:rFonts w:ascii="Arial" w:hAnsi="Arial" w:cs="Arial"/>
          <w:sz w:val="24"/>
          <w:szCs w:val="24"/>
        </w:rPr>
        <w:t xml:space="preserve">) by </w:t>
      </w:r>
      <w:r w:rsidRPr="00CE0F3C">
        <w:rPr>
          <w:rFonts w:ascii="Arial" w:hAnsi="Arial" w:cs="Arial"/>
          <w:sz w:val="24"/>
          <w:szCs w:val="24"/>
        </w:rPr>
        <w:t xml:space="preserve">South </w:t>
      </w:r>
      <w:r w:rsidR="00B609F2" w:rsidRPr="00CE0F3C">
        <w:rPr>
          <w:rFonts w:ascii="Arial" w:hAnsi="Arial" w:cs="Arial"/>
          <w:sz w:val="24"/>
          <w:szCs w:val="24"/>
        </w:rPr>
        <w:t>Tyneside Safeguarding</w:t>
      </w:r>
      <w:r w:rsidRPr="00CE0F3C">
        <w:rPr>
          <w:rFonts w:ascii="Arial" w:hAnsi="Arial" w:cs="Arial"/>
          <w:sz w:val="24"/>
          <w:szCs w:val="24"/>
        </w:rPr>
        <w:t xml:space="preserve"> </w:t>
      </w:r>
      <w:r w:rsidR="00DE5057">
        <w:rPr>
          <w:rFonts w:ascii="Arial" w:hAnsi="Arial" w:cs="Arial"/>
          <w:sz w:val="24"/>
          <w:szCs w:val="24"/>
        </w:rPr>
        <w:t>Children and Adults Partnership</w:t>
      </w:r>
      <w:r w:rsidRPr="00CE0F3C">
        <w:rPr>
          <w:rFonts w:ascii="Arial" w:hAnsi="Arial" w:cs="Arial"/>
          <w:sz w:val="24"/>
          <w:szCs w:val="24"/>
        </w:rPr>
        <w:t xml:space="preserve"> to ensure that it is supporting the safe sharing of information and this is also having the desired effect of </w:t>
      </w:r>
      <w:r w:rsidR="003B6879" w:rsidRPr="00CE0F3C">
        <w:rPr>
          <w:rFonts w:ascii="Arial" w:hAnsi="Arial" w:cs="Arial"/>
          <w:sz w:val="24"/>
          <w:szCs w:val="24"/>
        </w:rPr>
        <w:t>safeguarding</w:t>
      </w:r>
      <w:r w:rsidR="001A5F48" w:rsidRPr="00CE0F3C">
        <w:rPr>
          <w:rFonts w:ascii="Arial" w:hAnsi="Arial" w:cs="Arial"/>
          <w:sz w:val="24"/>
          <w:szCs w:val="24"/>
        </w:rPr>
        <w:t xml:space="preserve"> </w:t>
      </w:r>
      <w:r w:rsidRPr="00CE0F3C">
        <w:rPr>
          <w:rFonts w:ascii="Arial" w:hAnsi="Arial" w:cs="Arial"/>
          <w:sz w:val="24"/>
          <w:szCs w:val="24"/>
        </w:rPr>
        <w:t xml:space="preserve">adults at risk in South Tyneside. </w:t>
      </w:r>
    </w:p>
    <w:p w14:paraId="40C97CEB" w14:textId="77777777" w:rsidR="007A3CB9" w:rsidRPr="00CE0F3C" w:rsidRDefault="007A3CB9" w:rsidP="0034396F">
      <w:pPr>
        <w:autoSpaceDE w:val="0"/>
        <w:autoSpaceDN w:val="0"/>
        <w:adjustRightInd w:val="0"/>
        <w:spacing w:after="0" w:line="240" w:lineRule="auto"/>
        <w:ind w:right="-330"/>
        <w:jc w:val="both"/>
        <w:rPr>
          <w:rFonts w:ascii="Arial" w:hAnsi="Arial" w:cs="Arial"/>
          <w:sz w:val="24"/>
          <w:szCs w:val="24"/>
        </w:rPr>
      </w:pPr>
    </w:p>
    <w:p w14:paraId="0CCA2036" w14:textId="77777777" w:rsidR="00DE5057" w:rsidRDefault="00590796" w:rsidP="0034396F">
      <w:pPr>
        <w:autoSpaceDE w:val="0"/>
        <w:autoSpaceDN w:val="0"/>
        <w:adjustRightInd w:val="0"/>
        <w:spacing w:after="0" w:line="240" w:lineRule="auto"/>
        <w:ind w:right="-330"/>
        <w:jc w:val="both"/>
        <w:rPr>
          <w:rFonts w:ascii="Arial" w:hAnsi="Arial" w:cs="Arial"/>
          <w:sz w:val="24"/>
          <w:szCs w:val="24"/>
        </w:rPr>
      </w:pPr>
      <w:r w:rsidRPr="00CE0F3C">
        <w:rPr>
          <w:rFonts w:ascii="Arial" w:hAnsi="Arial" w:cs="Arial"/>
          <w:sz w:val="24"/>
          <w:szCs w:val="24"/>
        </w:rPr>
        <w:t xml:space="preserve">14.5 </w:t>
      </w:r>
      <w:r w:rsidR="007A3CB9" w:rsidRPr="00CE0F3C">
        <w:rPr>
          <w:rFonts w:ascii="Arial" w:hAnsi="Arial" w:cs="Arial"/>
          <w:sz w:val="24"/>
          <w:szCs w:val="24"/>
        </w:rPr>
        <w:tab/>
      </w:r>
      <w:r w:rsidRPr="00CE0F3C">
        <w:rPr>
          <w:rFonts w:ascii="Arial" w:hAnsi="Arial" w:cs="Arial"/>
          <w:sz w:val="24"/>
          <w:szCs w:val="24"/>
        </w:rPr>
        <w:t xml:space="preserve">Non-compliance with this Agreement will </w:t>
      </w:r>
      <w:r w:rsidR="00DE5057">
        <w:rPr>
          <w:rFonts w:ascii="Arial" w:hAnsi="Arial" w:cs="Arial"/>
          <w:sz w:val="24"/>
          <w:szCs w:val="24"/>
        </w:rPr>
        <w:t xml:space="preserve">be referred to the </w:t>
      </w:r>
      <w:r w:rsidRPr="00CE0F3C">
        <w:rPr>
          <w:rFonts w:ascii="Arial" w:hAnsi="Arial" w:cs="Arial"/>
          <w:sz w:val="24"/>
          <w:szCs w:val="24"/>
        </w:rPr>
        <w:t xml:space="preserve">South Tyneside </w:t>
      </w:r>
    </w:p>
    <w:p w14:paraId="41426D1E" w14:textId="77777777" w:rsidR="00590796" w:rsidRPr="00CE0F3C" w:rsidRDefault="00DE5057" w:rsidP="0034396F">
      <w:pPr>
        <w:autoSpaceDE w:val="0"/>
        <w:autoSpaceDN w:val="0"/>
        <w:adjustRightInd w:val="0"/>
        <w:spacing w:after="0" w:line="240" w:lineRule="auto"/>
        <w:ind w:right="-330"/>
        <w:jc w:val="both"/>
        <w:rPr>
          <w:rFonts w:ascii="Arial" w:hAnsi="Arial" w:cs="Arial"/>
          <w:sz w:val="24"/>
          <w:szCs w:val="24"/>
        </w:rPr>
      </w:pPr>
      <w:r>
        <w:rPr>
          <w:rFonts w:ascii="Arial" w:hAnsi="Arial" w:cs="Arial"/>
          <w:sz w:val="24"/>
          <w:szCs w:val="24"/>
        </w:rPr>
        <w:t xml:space="preserve">          </w:t>
      </w:r>
      <w:r w:rsidR="00590796" w:rsidRPr="00CE0F3C">
        <w:rPr>
          <w:rFonts w:ascii="Arial" w:hAnsi="Arial" w:cs="Arial"/>
          <w:sz w:val="24"/>
          <w:szCs w:val="24"/>
        </w:rPr>
        <w:t xml:space="preserve">Safeguarding </w:t>
      </w:r>
      <w:r>
        <w:rPr>
          <w:rFonts w:ascii="Arial" w:hAnsi="Arial" w:cs="Arial"/>
          <w:sz w:val="24"/>
          <w:szCs w:val="24"/>
        </w:rPr>
        <w:t>Children and Adults Partnership Executive Board.</w:t>
      </w:r>
      <w:r w:rsidR="00590796" w:rsidRPr="00CE0F3C">
        <w:rPr>
          <w:rFonts w:ascii="Arial" w:hAnsi="Arial" w:cs="Arial"/>
          <w:sz w:val="24"/>
          <w:szCs w:val="24"/>
        </w:rPr>
        <w:t xml:space="preserve"> </w:t>
      </w:r>
    </w:p>
    <w:p w14:paraId="2C60E5E6" w14:textId="77777777" w:rsidR="00590796" w:rsidRDefault="00590796" w:rsidP="0034396F">
      <w:pPr>
        <w:pStyle w:val="Default"/>
        <w:ind w:right="-330"/>
        <w:jc w:val="both"/>
        <w:rPr>
          <w:sz w:val="16"/>
          <w:szCs w:val="16"/>
        </w:rPr>
      </w:pPr>
    </w:p>
    <w:p w14:paraId="1C6085C5" w14:textId="77777777" w:rsidR="00590796" w:rsidRDefault="00590796" w:rsidP="0034396F">
      <w:pPr>
        <w:pStyle w:val="Default"/>
        <w:ind w:right="-330"/>
        <w:jc w:val="both"/>
        <w:rPr>
          <w:sz w:val="16"/>
          <w:szCs w:val="16"/>
        </w:rPr>
      </w:pPr>
    </w:p>
    <w:p w14:paraId="3DF8888B" w14:textId="77777777" w:rsidR="00590796" w:rsidRDefault="00590796" w:rsidP="0034396F">
      <w:pPr>
        <w:pStyle w:val="Default"/>
        <w:ind w:right="-330"/>
        <w:jc w:val="both"/>
        <w:rPr>
          <w:sz w:val="16"/>
          <w:szCs w:val="16"/>
        </w:rPr>
      </w:pPr>
      <w:r>
        <w:rPr>
          <w:color w:val="auto"/>
          <w:sz w:val="23"/>
          <w:szCs w:val="23"/>
        </w:rPr>
        <w:t>Signed by, for and on behalf of:</w:t>
      </w:r>
    </w:p>
    <w:p w14:paraId="029B1C42" w14:textId="77777777" w:rsidR="00590796" w:rsidRDefault="00590796" w:rsidP="00614F1F">
      <w:pPr>
        <w:pStyle w:val="Default"/>
        <w:spacing w:line="276" w:lineRule="auto"/>
        <w:rPr>
          <w:sz w:val="16"/>
          <w:szCs w:val="16"/>
        </w:rPr>
      </w:pPr>
    </w:p>
    <w:p w14:paraId="1397C8B3" w14:textId="77777777" w:rsidR="00590796" w:rsidRDefault="00590796" w:rsidP="00614F1F">
      <w:pPr>
        <w:pStyle w:val="Default"/>
        <w:spacing w:line="276" w:lineRule="auto"/>
        <w:rPr>
          <w:sz w:val="16"/>
          <w:szCs w:val="16"/>
        </w:rPr>
      </w:pPr>
    </w:p>
    <w:p w14:paraId="40FB41C3" w14:textId="77777777" w:rsidR="00590796" w:rsidRDefault="00590796" w:rsidP="009B64BC">
      <w:pPr>
        <w:pStyle w:val="Default"/>
        <w:rPr>
          <w:sz w:val="16"/>
          <w:szCs w:val="16"/>
        </w:rPr>
      </w:pPr>
    </w:p>
    <w:tbl>
      <w:tblPr>
        <w:tblStyle w:val="TableGrid"/>
        <w:tblW w:w="0" w:type="auto"/>
        <w:tblLook w:val="04A0" w:firstRow="1" w:lastRow="0" w:firstColumn="1" w:lastColumn="0" w:noHBand="0" w:noVBand="1"/>
      </w:tblPr>
      <w:tblGrid>
        <w:gridCol w:w="4531"/>
        <w:gridCol w:w="4485"/>
      </w:tblGrid>
      <w:tr w:rsidR="00590796" w14:paraId="01B7A81A" w14:textId="77777777" w:rsidTr="00590796">
        <w:tc>
          <w:tcPr>
            <w:tcW w:w="4621" w:type="dxa"/>
          </w:tcPr>
          <w:p w14:paraId="0216B24E" w14:textId="77777777" w:rsidR="00590796" w:rsidRPr="003B6879" w:rsidRDefault="00590796" w:rsidP="00590796">
            <w:pPr>
              <w:pStyle w:val="Default"/>
              <w:rPr>
                <w:b/>
                <w:sz w:val="23"/>
                <w:szCs w:val="23"/>
              </w:rPr>
            </w:pPr>
            <w:r w:rsidRPr="003B6879">
              <w:rPr>
                <w:b/>
                <w:sz w:val="23"/>
                <w:szCs w:val="23"/>
              </w:rPr>
              <w:t xml:space="preserve">Organisation: </w:t>
            </w:r>
          </w:p>
          <w:p w14:paraId="3BC3135B" w14:textId="77777777" w:rsidR="00590796" w:rsidRPr="003B6879" w:rsidRDefault="00590796" w:rsidP="009B64BC">
            <w:pPr>
              <w:pStyle w:val="Default"/>
              <w:rPr>
                <w:b/>
                <w:sz w:val="16"/>
                <w:szCs w:val="16"/>
              </w:rPr>
            </w:pPr>
          </w:p>
        </w:tc>
        <w:tc>
          <w:tcPr>
            <w:tcW w:w="4621" w:type="dxa"/>
          </w:tcPr>
          <w:p w14:paraId="45CA6CAB" w14:textId="77777777" w:rsidR="00590796" w:rsidRDefault="00590796" w:rsidP="009B64BC">
            <w:pPr>
              <w:pStyle w:val="Default"/>
              <w:rPr>
                <w:sz w:val="16"/>
                <w:szCs w:val="16"/>
              </w:rPr>
            </w:pPr>
          </w:p>
        </w:tc>
      </w:tr>
      <w:tr w:rsidR="00590796" w14:paraId="747F8B6F" w14:textId="77777777" w:rsidTr="00590796">
        <w:tc>
          <w:tcPr>
            <w:tcW w:w="4621" w:type="dxa"/>
          </w:tcPr>
          <w:p w14:paraId="7DB8A7F6" w14:textId="77777777" w:rsidR="00590796" w:rsidRPr="003B6879" w:rsidRDefault="00590796" w:rsidP="00590796">
            <w:pPr>
              <w:pStyle w:val="Default"/>
              <w:rPr>
                <w:b/>
                <w:sz w:val="23"/>
                <w:szCs w:val="23"/>
              </w:rPr>
            </w:pPr>
            <w:r w:rsidRPr="003B6879">
              <w:rPr>
                <w:b/>
                <w:sz w:val="23"/>
                <w:szCs w:val="23"/>
              </w:rPr>
              <w:t xml:space="preserve">Name: </w:t>
            </w:r>
          </w:p>
          <w:p w14:paraId="30108341" w14:textId="77777777" w:rsidR="00590796" w:rsidRPr="003B6879" w:rsidRDefault="00590796" w:rsidP="009B64BC">
            <w:pPr>
              <w:pStyle w:val="Default"/>
              <w:rPr>
                <w:b/>
                <w:sz w:val="16"/>
                <w:szCs w:val="16"/>
              </w:rPr>
            </w:pPr>
          </w:p>
        </w:tc>
        <w:tc>
          <w:tcPr>
            <w:tcW w:w="4621" w:type="dxa"/>
          </w:tcPr>
          <w:p w14:paraId="04881AFA" w14:textId="77777777" w:rsidR="00590796" w:rsidRDefault="00590796" w:rsidP="009B64BC">
            <w:pPr>
              <w:pStyle w:val="Default"/>
              <w:rPr>
                <w:sz w:val="16"/>
                <w:szCs w:val="16"/>
              </w:rPr>
            </w:pPr>
          </w:p>
        </w:tc>
      </w:tr>
      <w:tr w:rsidR="00590796" w14:paraId="7ECE9C9C" w14:textId="77777777" w:rsidTr="00590796">
        <w:tc>
          <w:tcPr>
            <w:tcW w:w="4621" w:type="dxa"/>
          </w:tcPr>
          <w:p w14:paraId="5C151E61" w14:textId="77777777" w:rsidR="00590796" w:rsidRPr="003B6879" w:rsidRDefault="00590796" w:rsidP="00590796">
            <w:pPr>
              <w:pStyle w:val="Default"/>
              <w:rPr>
                <w:b/>
                <w:sz w:val="23"/>
                <w:szCs w:val="23"/>
              </w:rPr>
            </w:pPr>
            <w:r w:rsidRPr="003B6879">
              <w:rPr>
                <w:b/>
                <w:sz w:val="23"/>
                <w:szCs w:val="23"/>
              </w:rPr>
              <w:t xml:space="preserve">Position: </w:t>
            </w:r>
          </w:p>
          <w:p w14:paraId="313B4F39" w14:textId="77777777" w:rsidR="00590796" w:rsidRPr="003B6879" w:rsidRDefault="00590796" w:rsidP="009B64BC">
            <w:pPr>
              <w:pStyle w:val="Default"/>
              <w:rPr>
                <w:b/>
                <w:sz w:val="16"/>
                <w:szCs w:val="16"/>
              </w:rPr>
            </w:pPr>
          </w:p>
        </w:tc>
        <w:tc>
          <w:tcPr>
            <w:tcW w:w="4621" w:type="dxa"/>
          </w:tcPr>
          <w:p w14:paraId="4B5B0B55" w14:textId="77777777" w:rsidR="00590796" w:rsidRDefault="00590796" w:rsidP="009B64BC">
            <w:pPr>
              <w:pStyle w:val="Default"/>
              <w:rPr>
                <w:sz w:val="16"/>
                <w:szCs w:val="16"/>
              </w:rPr>
            </w:pPr>
          </w:p>
        </w:tc>
      </w:tr>
      <w:tr w:rsidR="00590796" w14:paraId="5693CBA5" w14:textId="77777777" w:rsidTr="00590796">
        <w:tc>
          <w:tcPr>
            <w:tcW w:w="4621" w:type="dxa"/>
          </w:tcPr>
          <w:p w14:paraId="575AF99E" w14:textId="77777777" w:rsidR="00590796" w:rsidRPr="003B6879" w:rsidRDefault="00590796" w:rsidP="00590796">
            <w:pPr>
              <w:pStyle w:val="Default"/>
              <w:rPr>
                <w:b/>
                <w:sz w:val="23"/>
                <w:szCs w:val="23"/>
              </w:rPr>
            </w:pPr>
            <w:r w:rsidRPr="003B6879">
              <w:rPr>
                <w:b/>
                <w:sz w:val="23"/>
                <w:szCs w:val="23"/>
              </w:rPr>
              <w:t xml:space="preserve">Signature: </w:t>
            </w:r>
          </w:p>
          <w:p w14:paraId="5827006F" w14:textId="77777777" w:rsidR="00590796" w:rsidRPr="003B6879" w:rsidRDefault="00590796" w:rsidP="009B64BC">
            <w:pPr>
              <w:pStyle w:val="Default"/>
              <w:rPr>
                <w:b/>
                <w:sz w:val="16"/>
                <w:szCs w:val="16"/>
              </w:rPr>
            </w:pPr>
          </w:p>
        </w:tc>
        <w:tc>
          <w:tcPr>
            <w:tcW w:w="4621" w:type="dxa"/>
          </w:tcPr>
          <w:p w14:paraId="6B487A96" w14:textId="77777777" w:rsidR="00590796" w:rsidRDefault="00590796" w:rsidP="009B64BC">
            <w:pPr>
              <w:pStyle w:val="Default"/>
              <w:rPr>
                <w:sz w:val="16"/>
                <w:szCs w:val="16"/>
              </w:rPr>
            </w:pPr>
          </w:p>
        </w:tc>
      </w:tr>
      <w:tr w:rsidR="00590796" w14:paraId="0C1A930F" w14:textId="77777777" w:rsidTr="00590796">
        <w:tc>
          <w:tcPr>
            <w:tcW w:w="4621" w:type="dxa"/>
          </w:tcPr>
          <w:p w14:paraId="7EF85C38" w14:textId="77777777" w:rsidR="00590796" w:rsidRPr="003B6879" w:rsidRDefault="00590796" w:rsidP="00590796">
            <w:pPr>
              <w:pStyle w:val="Default"/>
              <w:rPr>
                <w:b/>
                <w:sz w:val="23"/>
                <w:szCs w:val="23"/>
              </w:rPr>
            </w:pPr>
            <w:r w:rsidRPr="003B6879">
              <w:rPr>
                <w:b/>
                <w:sz w:val="23"/>
                <w:szCs w:val="23"/>
              </w:rPr>
              <w:t xml:space="preserve">Date: </w:t>
            </w:r>
          </w:p>
          <w:p w14:paraId="18F6C409" w14:textId="77777777" w:rsidR="00590796" w:rsidRPr="003B6879" w:rsidRDefault="00590796" w:rsidP="009B64BC">
            <w:pPr>
              <w:pStyle w:val="Default"/>
              <w:rPr>
                <w:b/>
                <w:sz w:val="16"/>
                <w:szCs w:val="16"/>
              </w:rPr>
            </w:pPr>
          </w:p>
        </w:tc>
        <w:tc>
          <w:tcPr>
            <w:tcW w:w="4621" w:type="dxa"/>
          </w:tcPr>
          <w:p w14:paraId="4DCB5221" w14:textId="77777777" w:rsidR="00590796" w:rsidRDefault="00590796" w:rsidP="009B64BC">
            <w:pPr>
              <w:pStyle w:val="Default"/>
              <w:rPr>
                <w:sz w:val="16"/>
                <w:szCs w:val="16"/>
              </w:rPr>
            </w:pPr>
          </w:p>
        </w:tc>
      </w:tr>
    </w:tbl>
    <w:p w14:paraId="72885C78" w14:textId="77777777" w:rsidR="00590796" w:rsidRDefault="00590796" w:rsidP="009B64BC">
      <w:pPr>
        <w:pStyle w:val="Default"/>
        <w:rPr>
          <w:sz w:val="16"/>
          <w:szCs w:val="16"/>
        </w:rPr>
      </w:pPr>
    </w:p>
    <w:p w14:paraId="7450665F" w14:textId="77777777" w:rsidR="00590796" w:rsidRDefault="00590796" w:rsidP="0034396F">
      <w:pPr>
        <w:pStyle w:val="Default"/>
        <w:rPr>
          <w:sz w:val="16"/>
          <w:szCs w:val="16"/>
        </w:rPr>
      </w:pPr>
    </w:p>
    <w:p w14:paraId="4B74313D" w14:textId="77777777" w:rsidR="00B609F2" w:rsidRPr="00CE0F3C" w:rsidRDefault="00B609F2" w:rsidP="0034396F">
      <w:pPr>
        <w:pStyle w:val="Default"/>
        <w:jc w:val="both"/>
        <w:rPr>
          <w:b/>
          <w:bCs/>
          <w:sz w:val="28"/>
          <w:szCs w:val="28"/>
        </w:rPr>
      </w:pPr>
      <w:r w:rsidRPr="00CE0F3C">
        <w:rPr>
          <w:b/>
          <w:bCs/>
          <w:sz w:val="28"/>
          <w:szCs w:val="28"/>
        </w:rPr>
        <w:lastRenderedPageBreak/>
        <w:t xml:space="preserve">Please note the following appendices are best practice tools. They are intended to support organisations and their staff in the lawful sharing of information for the purpose of safeguarding adults. </w:t>
      </w:r>
      <w:r w:rsidR="003B6879" w:rsidRPr="00CE0F3C">
        <w:rPr>
          <w:b/>
          <w:bCs/>
          <w:sz w:val="28"/>
          <w:szCs w:val="28"/>
        </w:rPr>
        <w:t xml:space="preserve"> </w:t>
      </w:r>
      <w:r w:rsidRPr="00CE0F3C">
        <w:rPr>
          <w:b/>
          <w:bCs/>
          <w:sz w:val="28"/>
          <w:szCs w:val="28"/>
        </w:rPr>
        <w:t xml:space="preserve">It is recognised that individual organisations may have their </w:t>
      </w:r>
      <w:r w:rsidR="00686112" w:rsidRPr="00CE0F3C">
        <w:rPr>
          <w:b/>
          <w:bCs/>
          <w:sz w:val="28"/>
          <w:szCs w:val="28"/>
        </w:rPr>
        <w:t xml:space="preserve">own tools and guidance in place.  </w:t>
      </w:r>
      <w:r w:rsidRPr="00CE0F3C">
        <w:rPr>
          <w:b/>
          <w:bCs/>
          <w:sz w:val="28"/>
          <w:szCs w:val="28"/>
        </w:rPr>
        <w:t>Where there are existing or alternative systems in organisations these can be used.</w:t>
      </w:r>
    </w:p>
    <w:p w14:paraId="4391CC33" w14:textId="77777777" w:rsidR="00D42E61" w:rsidRPr="00CE0F3C" w:rsidRDefault="00686112" w:rsidP="00CE0F3C">
      <w:pPr>
        <w:spacing w:after="0" w:line="240" w:lineRule="auto"/>
        <w:ind w:hanging="426"/>
        <w:rPr>
          <w:b/>
          <w:bCs/>
          <w:sz w:val="23"/>
          <w:szCs w:val="23"/>
        </w:rPr>
      </w:pPr>
      <w:r>
        <w:rPr>
          <w:b/>
          <w:bCs/>
          <w:sz w:val="23"/>
          <w:szCs w:val="23"/>
        </w:rPr>
        <w:br w:type="page"/>
      </w:r>
      <w:r w:rsidR="00D42E61" w:rsidRPr="00AF2CAA">
        <w:rPr>
          <w:rFonts w:ascii="Calibri" w:eastAsia="Calibri" w:hAnsi="Calibri" w:cs="Calibri"/>
          <w:b/>
          <w:color w:val="FF0000"/>
          <w:sz w:val="23"/>
          <w:u w:val="single"/>
          <w:lang w:eastAsia="en-GB"/>
        </w:rPr>
        <w:lastRenderedPageBreak/>
        <w:t>OFFICIAL-SENS</w:t>
      </w:r>
      <w:r w:rsidR="00D42E61">
        <w:rPr>
          <w:rFonts w:ascii="Calibri" w:eastAsia="Calibri" w:hAnsi="Calibri" w:cs="Calibri"/>
          <w:b/>
          <w:color w:val="FF0000"/>
          <w:sz w:val="23"/>
          <w:u w:val="single"/>
          <w:lang w:eastAsia="en-GB"/>
        </w:rPr>
        <w:t>I</w:t>
      </w:r>
      <w:r w:rsidR="00D42E61" w:rsidRPr="00AF2CAA">
        <w:rPr>
          <w:rFonts w:ascii="Calibri" w:eastAsia="Calibri" w:hAnsi="Calibri" w:cs="Calibri"/>
          <w:b/>
          <w:color w:val="FF0000"/>
          <w:sz w:val="23"/>
          <w:u w:val="single"/>
          <w:lang w:eastAsia="en-GB"/>
        </w:rPr>
        <w:t>TIVE (on completion)</w:t>
      </w:r>
    </w:p>
    <w:p w14:paraId="4B538E9A" w14:textId="77777777" w:rsidR="00D42E61" w:rsidRPr="00AF2CAA" w:rsidRDefault="00CE0F3C" w:rsidP="00CE0F3C">
      <w:pPr>
        <w:spacing w:after="0" w:line="240" w:lineRule="auto"/>
        <w:jc w:val="center"/>
        <w:rPr>
          <w:rFonts w:ascii="Calibri" w:eastAsia="Calibri" w:hAnsi="Calibri" w:cs="Calibri"/>
          <w:b/>
          <w:color w:val="FF0000"/>
          <w:sz w:val="23"/>
          <w:u w:val="single"/>
          <w:lang w:eastAsia="en-GB"/>
        </w:rPr>
      </w:pPr>
      <w:r>
        <w:rPr>
          <w:rFonts w:ascii="Calibri" w:eastAsia="Calibri" w:hAnsi="Calibri" w:cs="Calibri"/>
          <w:noProof/>
          <w:color w:val="000000"/>
          <w:sz w:val="23"/>
          <w:lang w:eastAsia="en-GB"/>
        </w:rPr>
        <mc:AlternateContent>
          <mc:Choice Requires="wps">
            <w:drawing>
              <wp:anchor distT="0" distB="0" distL="114300" distR="114300" simplePos="0" relativeHeight="251659264" behindDoc="0" locked="0" layoutInCell="1" allowOverlap="1" wp14:anchorId="5F0253FC" wp14:editId="775CC462">
                <wp:simplePos x="0" y="0"/>
                <wp:positionH relativeFrom="column">
                  <wp:posOffset>2065020</wp:posOffset>
                </wp:positionH>
                <wp:positionV relativeFrom="paragraph">
                  <wp:posOffset>-1147445</wp:posOffset>
                </wp:positionV>
                <wp:extent cx="2247900" cy="13030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47900" cy="1303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C795E" w14:textId="77777777" w:rsidR="00527731" w:rsidRDefault="00DE5057" w:rsidP="00D42E61">
                            <w:r>
                              <w:rPr>
                                <w:noProof/>
                                <w:lang w:eastAsia="en-GB"/>
                              </w:rPr>
                              <w:drawing>
                                <wp:inline distT="0" distB="0" distL="0" distR="0" wp14:anchorId="1375D05B" wp14:editId="29C6E423">
                                  <wp:extent cx="1567180" cy="12052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ship Logo.JPG"/>
                                          <pic:cNvPicPr/>
                                        </pic:nvPicPr>
                                        <pic:blipFill>
                                          <a:blip r:embed="rId8">
                                            <a:extLst>
                                              <a:ext uri="{28A0092B-C50C-407E-A947-70E740481C1C}">
                                                <a14:useLocalDpi xmlns:a14="http://schemas.microsoft.com/office/drawing/2010/main" val="0"/>
                                              </a:ext>
                                            </a:extLst>
                                          </a:blip>
                                          <a:stretch>
                                            <a:fillRect/>
                                          </a:stretch>
                                        </pic:blipFill>
                                        <pic:spPr>
                                          <a:xfrm>
                                            <a:off x="0" y="0"/>
                                            <a:ext cx="1567180" cy="12052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253FC" id="_x0000_t202" coordsize="21600,21600" o:spt="202" path="m,l,21600r21600,l21600,xe">
                <v:stroke joinstyle="miter"/>
                <v:path gradientshapeok="t" o:connecttype="rect"/>
              </v:shapetype>
              <v:shape id="Text Box 2" o:spid="_x0000_s1026" type="#_x0000_t202" style="position:absolute;left:0;text-align:left;margin-left:162.6pt;margin-top:-90.35pt;width:177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" fillcolor="white [3201]" stroked="f" strokeweight=".5pt">
                <v:textbox>
                  <w:txbxContent>
                    <w:p w14:paraId="108C795E" w14:textId="77777777" w:rsidR="00527731" w:rsidRDefault="00DE5057" w:rsidP="00D42E61">
                      <w:r>
                        <w:rPr>
                          <w:noProof/>
                          <w:lang w:eastAsia="en-GB"/>
                        </w:rPr>
                        <w:drawing>
                          <wp:inline distT="0" distB="0" distL="0" distR="0" wp14:anchorId="1375D05B" wp14:editId="29C6E423">
                            <wp:extent cx="1567180" cy="12052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ship Logo.JPG"/>
                                    <pic:cNvPicPr/>
                                  </pic:nvPicPr>
                                  <pic:blipFill>
                                    <a:blip r:embed="rId8">
                                      <a:extLst>
                                        <a:ext uri="{28A0092B-C50C-407E-A947-70E740481C1C}">
                                          <a14:useLocalDpi xmlns:a14="http://schemas.microsoft.com/office/drawing/2010/main" val="0"/>
                                        </a:ext>
                                      </a:extLst>
                                    </a:blip>
                                    <a:stretch>
                                      <a:fillRect/>
                                    </a:stretch>
                                  </pic:blipFill>
                                  <pic:spPr>
                                    <a:xfrm>
                                      <a:off x="0" y="0"/>
                                      <a:ext cx="1567180" cy="1205230"/>
                                    </a:xfrm>
                                    <a:prstGeom prst="rect">
                                      <a:avLst/>
                                    </a:prstGeom>
                                  </pic:spPr>
                                </pic:pic>
                              </a:graphicData>
                            </a:graphic>
                          </wp:inline>
                        </w:drawing>
                      </w:r>
                    </w:p>
                  </w:txbxContent>
                </v:textbox>
              </v:shape>
            </w:pict>
          </mc:Fallback>
        </mc:AlternateContent>
      </w:r>
    </w:p>
    <w:p w14:paraId="5F928E1F" w14:textId="77777777" w:rsidR="00D42E61" w:rsidRPr="00AF2CAA" w:rsidRDefault="00D42E61" w:rsidP="00CE0F3C">
      <w:pPr>
        <w:spacing w:after="0" w:line="240" w:lineRule="auto"/>
        <w:jc w:val="center"/>
        <w:rPr>
          <w:rFonts w:ascii="Calibri" w:eastAsia="Calibri" w:hAnsi="Calibri" w:cs="Calibri"/>
          <w:b/>
          <w:color w:val="000000"/>
          <w:sz w:val="36"/>
          <w:szCs w:val="36"/>
          <w:u w:val="single"/>
          <w:lang w:eastAsia="en-GB"/>
        </w:rPr>
      </w:pPr>
      <w:r w:rsidRPr="00AF2CAA">
        <w:rPr>
          <w:rFonts w:ascii="Calibri" w:eastAsia="Calibri" w:hAnsi="Calibri" w:cs="Calibri"/>
          <w:b/>
          <w:color w:val="000000"/>
          <w:sz w:val="36"/>
          <w:szCs w:val="36"/>
          <w:u w:val="single"/>
          <w:lang w:eastAsia="en-GB"/>
        </w:rPr>
        <w:t>INFORMATION SHARING REQUEST FORM</w:t>
      </w:r>
    </w:p>
    <w:p w14:paraId="146335D9" w14:textId="77777777" w:rsidR="00D42E61" w:rsidRPr="00AF2CAA" w:rsidRDefault="00D42E61" w:rsidP="00CE0F3C">
      <w:pPr>
        <w:spacing w:after="0" w:line="240" w:lineRule="auto"/>
        <w:jc w:val="center"/>
        <w:rPr>
          <w:rFonts w:ascii="Arial" w:eastAsia="Arial" w:hAnsi="Arial" w:cs="Arial"/>
          <w:b/>
          <w:i/>
          <w:color w:val="000000"/>
          <w:sz w:val="24"/>
          <w:lang w:eastAsia="en-GB"/>
        </w:rPr>
      </w:pPr>
      <w:r w:rsidRPr="00AF2CAA">
        <w:rPr>
          <w:rFonts w:ascii="Calibri" w:eastAsia="Calibri" w:hAnsi="Calibri" w:cs="Calibri"/>
          <w:b/>
          <w:i/>
          <w:color w:val="000000"/>
          <w:sz w:val="23"/>
          <w:lang w:eastAsia="en-GB"/>
        </w:rPr>
        <w:t xml:space="preserve">To be used when requesting information from agencies under the South Tyneside Safeguarding </w:t>
      </w:r>
      <w:r w:rsidR="00DE5057">
        <w:rPr>
          <w:rFonts w:ascii="Calibri" w:eastAsia="Calibri" w:hAnsi="Calibri" w:cs="Calibri"/>
          <w:b/>
          <w:i/>
          <w:color w:val="000000"/>
          <w:sz w:val="23"/>
          <w:lang w:eastAsia="en-GB"/>
        </w:rPr>
        <w:t xml:space="preserve">Children and </w:t>
      </w:r>
      <w:r w:rsidRPr="00AF2CAA">
        <w:rPr>
          <w:rFonts w:ascii="Calibri" w:eastAsia="Calibri" w:hAnsi="Calibri" w:cs="Calibri"/>
          <w:b/>
          <w:i/>
          <w:color w:val="000000"/>
          <w:sz w:val="23"/>
          <w:lang w:eastAsia="en-GB"/>
        </w:rPr>
        <w:t xml:space="preserve">Adults </w:t>
      </w:r>
      <w:r w:rsidR="00DE5057">
        <w:rPr>
          <w:rFonts w:ascii="Calibri" w:eastAsia="Calibri" w:hAnsi="Calibri" w:cs="Calibri"/>
          <w:b/>
          <w:i/>
          <w:color w:val="000000"/>
          <w:sz w:val="23"/>
          <w:lang w:eastAsia="en-GB"/>
        </w:rPr>
        <w:t>Partnership</w:t>
      </w:r>
      <w:r w:rsidRPr="00AF2CAA">
        <w:rPr>
          <w:rFonts w:ascii="Calibri" w:eastAsia="Calibri" w:hAnsi="Calibri" w:cs="Calibri"/>
          <w:b/>
          <w:i/>
          <w:color w:val="000000"/>
          <w:sz w:val="23"/>
          <w:lang w:eastAsia="en-GB"/>
        </w:rPr>
        <w:t xml:space="preserve"> Multi-Agency Information Sharing Agreement</w:t>
      </w:r>
    </w:p>
    <w:p w14:paraId="3D157F9A" w14:textId="77777777" w:rsidR="00D42E61" w:rsidRDefault="00D42E61" w:rsidP="00CE0F3C">
      <w:pPr>
        <w:spacing w:after="0" w:line="240" w:lineRule="auto"/>
        <w:rPr>
          <w:rFonts w:ascii="Arial" w:eastAsia="Arial" w:hAnsi="Arial" w:cs="Arial"/>
          <w:color w:val="000000"/>
          <w:sz w:val="16"/>
          <w:lang w:eastAsia="en-G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6237"/>
      </w:tblGrid>
      <w:tr w:rsidR="00D42E61" w14:paraId="1385A341" w14:textId="77777777" w:rsidTr="009566B7">
        <w:tc>
          <w:tcPr>
            <w:tcW w:w="4112" w:type="dxa"/>
            <w:shd w:val="clear" w:color="auto" w:fill="D9D9D9" w:themeFill="background1" w:themeFillShade="D9"/>
          </w:tcPr>
          <w:p w14:paraId="7CCD1281" w14:textId="77777777" w:rsidR="00D42E61" w:rsidRPr="00E507D0" w:rsidRDefault="00D42E61" w:rsidP="009566B7">
            <w:pPr>
              <w:spacing w:before="120" w:after="120"/>
              <w:rPr>
                <w:b/>
              </w:rPr>
            </w:pPr>
            <w:r>
              <w:rPr>
                <w:b/>
              </w:rPr>
              <w:t>For the Attention Of:</w:t>
            </w:r>
          </w:p>
        </w:tc>
        <w:tc>
          <w:tcPr>
            <w:tcW w:w="6237" w:type="dxa"/>
            <w:shd w:val="clear" w:color="auto" w:fill="auto"/>
          </w:tcPr>
          <w:p w14:paraId="624BDDB7" w14:textId="77777777" w:rsidR="00D42E61" w:rsidRDefault="00D42E61" w:rsidP="009566B7"/>
        </w:tc>
      </w:tr>
      <w:tr w:rsidR="00D42E61" w14:paraId="75A26E22" w14:textId="77777777" w:rsidTr="009566B7">
        <w:tc>
          <w:tcPr>
            <w:tcW w:w="4112" w:type="dxa"/>
            <w:shd w:val="clear" w:color="auto" w:fill="D9D9D9" w:themeFill="background1" w:themeFillShade="D9"/>
          </w:tcPr>
          <w:p w14:paraId="08D4AC10" w14:textId="77777777" w:rsidR="00D42E61" w:rsidRPr="00E507D0" w:rsidRDefault="00D42E61" w:rsidP="009566B7">
            <w:pPr>
              <w:spacing w:before="120" w:after="120"/>
              <w:rPr>
                <w:b/>
              </w:rPr>
            </w:pPr>
            <w:r>
              <w:rPr>
                <w:b/>
              </w:rPr>
              <w:t>Date of Request:</w:t>
            </w:r>
          </w:p>
        </w:tc>
        <w:tc>
          <w:tcPr>
            <w:tcW w:w="6237" w:type="dxa"/>
            <w:shd w:val="clear" w:color="auto" w:fill="auto"/>
          </w:tcPr>
          <w:p w14:paraId="61D9A52C" w14:textId="77777777" w:rsidR="00D42E61" w:rsidRDefault="00D42E61" w:rsidP="009566B7"/>
        </w:tc>
      </w:tr>
      <w:tr w:rsidR="00D42E61" w14:paraId="497D3049" w14:textId="77777777" w:rsidTr="009566B7">
        <w:tc>
          <w:tcPr>
            <w:tcW w:w="4112" w:type="dxa"/>
            <w:shd w:val="clear" w:color="auto" w:fill="D9D9D9" w:themeFill="background1" w:themeFillShade="D9"/>
          </w:tcPr>
          <w:p w14:paraId="736816CB" w14:textId="77777777" w:rsidR="00D42E61" w:rsidRDefault="00D42E61" w:rsidP="009566B7">
            <w:pPr>
              <w:spacing w:before="120" w:after="0" w:line="240" w:lineRule="auto"/>
              <w:rPr>
                <w:b/>
              </w:rPr>
            </w:pPr>
            <w:r>
              <w:rPr>
                <w:b/>
              </w:rPr>
              <w:t>Method of Request (e.g. Email, Post):</w:t>
            </w:r>
          </w:p>
        </w:tc>
        <w:tc>
          <w:tcPr>
            <w:tcW w:w="6237" w:type="dxa"/>
            <w:shd w:val="clear" w:color="auto" w:fill="auto"/>
          </w:tcPr>
          <w:p w14:paraId="7B3F611B" w14:textId="77777777" w:rsidR="00D42E61" w:rsidRDefault="00D42E61" w:rsidP="009566B7"/>
        </w:tc>
      </w:tr>
    </w:tbl>
    <w:p w14:paraId="62B23483" w14:textId="77777777" w:rsidR="00D42E61" w:rsidRDefault="00D42E61" w:rsidP="00D42E61"/>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6237"/>
      </w:tblGrid>
      <w:tr w:rsidR="00D42E61" w14:paraId="260A07A3" w14:textId="77777777" w:rsidTr="009566B7">
        <w:tc>
          <w:tcPr>
            <w:tcW w:w="10349" w:type="dxa"/>
            <w:gridSpan w:val="2"/>
            <w:shd w:val="clear" w:color="auto" w:fill="BFBFBF" w:themeFill="background1" w:themeFillShade="BF"/>
          </w:tcPr>
          <w:p w14:paraId="6995772E" w14:textId="77777777" w:rsidR="00D42E61" w:rsidRDefault="00D42E61" w:rsidP="009566B7">
            <w:r>
              <w:rPr>
                <w:b/>
              </w:rPr>
              <w:t>DETAILS OF PERSON MAKING THE REQUEST:</w:t>
            </w:r>
          </w:p>
        </w:tc>
      </w:tr>
      <w:tr w:rsidR="00D42E61" w14:paraId="1697297A" w14:textId="77777777" w:rsidTr="009566B7">
        <w:tc>
          <w:tcPr>
            <w:tcW w:w="4112" w:type="dxa"/>
            <w:shd w:val="clear" w:color="auto" w:fill="D9D9D9" w:themeFill="background1" w:themeFillShade="D9"/>
          </w:tcPr>
          <w:p w14:paraId="69D3CF94" w14:textId="77777777" w:rsidR="00D42E61" w:rsidRDefault="00D42E61" w:rsidP="009566B7">
            <w:pPr>
              <w:spacing w:before="120" w:after="120"/>
              <w:rPr>
                <w:b/>
              </w:rPr>
            </w:pPr>
            <w:r>
              <w:rPr>
                <w:b/>
              </w:rPr>
              <w:t>Organisation:</w:t>
            </w:r>
          </w:p>
        </w:tc>
        <w:tc>
          <w:tcPr>
            <w:tcW w:w="6237" w:type="dxa"/>
            <w:shd w:val="clear" w:color="auto" w:fill="auto"/>
          </w:tcPr>
          <w:p w14:paraId="7DCF5906" w14:textId="77777777" w:rsidR="00D42E61" w:rsidRDefault="00D42E61" w:rsidP="009566B7"/>
        </w:tc>
      </w:tr>
      <w:tr w:rsidR="00D42E61" w14:paraId="630D140D" w14:textId="77777777" w:rsidTr="009566B7">
        <w:tc>
          <w:tcPr>
            <w:tcW w:w="4112" w:type="dxa"/>
            <w:shd w:val="clear" w:color="auto" w:fill="D9D9D9" w:themeFill="background1" w:themeFillShade="D9"/>
          </w:tcPr>
          <w:p w14:paraId="401EEF2F" w14:textId="77777777" w:rsidR="00D42E61" w:rsidRPr="00E507D0" w:rsidRDefault="00D42E61" w:rsidP="009566B7">
            <w:pPr>
              <w:spacing w:before="120" w:after="120"/>
              <w:rPr>
                <w:b/>
              </w:rPr>
            </w:pPr>
            <w:r>
              <w:rPr>
                <w:b/>
              </w:rPr>
              <w:t>Name:</w:t>
            </w:r>
          </w:p>
        </w:tc>
        <w:tc>
          <w:tcPr>
            <w:tcW w:w="6237" w:type="dxa"/>
            <w:shd w:val="clear" w:color="auto" w:fill="auto"/>
          </w:tcPr>
          <w:p w14:paraId="7DCAAAF2" w14:textId="77777777" w:rsidR="00D42E61" w:rsidRDefault="00D42E61" w:rsidP="009566B7"/>
        </w:tc>
      </w:tr>
      <w:tr w:rsidR="00D42E61" w14:paraId="38A879CB" w14:textId="77777777" w:rsidTr="009566B7">
        <w:tc>
          <w:tcPr>
            <w:tcW w:w="4112" w:type="dxa"/>
            <w:shd w:val="clear" w:color="auto" w:fill="D9D9D9" w:themeFill="background1" w:themeFillShade="D9"/>
          </w:tcPr>
          <w:p w14:paraId="07C72698" w14:textId="77777777" w:rsidR="00D42E61" w:rsidRPr="00E507D0" w:rsidRDefault="00D42E61" w:rsidP="009566B7">
            <w:pPr>
              <w:spacing w:before="120" w:after="120"/>
              <w:rPr>
                <w:b/>
              </w:rPr>
            </w:pPr>
            <w:r>
              <w:rPr>
                <w:b/>
              </w:rPr>
              <w:t>Job Title:</w:t>
            </w:r>
          </w:p>
        </w:tc>
        <w:tc>
          <w:tcPr>
            <w:tcW w:w="6237" w:type="dxa"/>
            <w:shd w:val="clear" w:color="auto" w:fill="auto"/>
          </w:tcPr>
          <w:p w14:paraId="7E204FF6" w14:textId="77777777" w:rsidR="00D42E61" w:rsidRDefault="00D42E61" w:rsidP="009566B7"/>
        </w:tc>
      </w:tr>
      <w:tr w:rsidR="00D42E61" w14:paraId="26674AB4" w14:textId="77777777" w:rsidTr="009566B7">
        <w:tc>
          <w:tcPr>
            <w:tcW w:w="4112" w:type="dxa"/>
            <w:shd w:val="clear" w:color="auto" w:fill="D9D9D9" w:themeFill="background1" w:themeFillShade="D9"/>
          </w:tcPr>
          <w:p w14:paraId="32552A1A" w14:textId="77777777" w:rsidR="00D42E61" w:rsidRPr="00E507D0" w:rsidRDefault="00D42E61" w:rsidP="009566B7">
            <w:pPr>
              <w:spacing w:before="120" w:after="120"/>
              <w:rPr>
                <w:b/>
              </w:rPr>
            </w:pPr>
            <w:r>
              <w:rPr>
                <w:b/>
              </w:rPr>
              <w:t>Email Address:</w:t>
            </w:r>
          </w:p>
        </w:tc>
        <w:tc>
          <w:tcPr>
            <w:tcW w:w="6237" w:type="dxa"/>
            <w:shd w:val="clear" w:color="auto" w:fill="auto"/>
          </w:tcPr>
          <w:p w14:paraId="083CFA9F" w14:textId="77777777" w:rsidR="00D42E61" w:rsidRDefault="00D42E61" w:rsidP="009566B7"/>
        </w:tc>
      </w:tr>
      <w:tr w:rsidR="00D42E61" w14:paraId="3D5BDA75" w14:textId="77777777" w:rsidTr="009566B7">
        <w:tc>
          <w:tcPr>
            <w:tcW w:w="4112" w:type="dxa"/>
            <w:shd w:val="clear" w:color="auto" w:fill="D9D9D9" w:themeFill="background1" w:themeFillShade="D9"/>
          </w:tcPr>
          <w:p w14:paraId="63A9A3EB" w14:textId="77777777" w:rsidR="00D42E61" w:rsidRPr="00E507D0" w:rsidRDefault="00D42E61" w:rsidP="009566B7">
            <w:pPr>
              <w:spacing w:before="120" w:after="120"/>
              <w:rPr>
                <w:b/>
              </w:rPr>
            </w:pPr>
            <w:r>
              <w:rPr>
                <w:b/>
              </w:rPr>
              <w:t>Address:</w:t>
            </w:r>
          </w:p>
        </w:tc>
        <w:tc>
          <w:tcPr>
            <w:tcW w:w="6237" w:type="dxa"/>
            <w:shd w:val="clear" w:color="auto" w:fill="auto"/>
          </w:tcPr>
          <w:p w14:paraId="7E0267FA" w14:textId="77777777" w:rsidR="00D42E61" w:rsidRDefault="00D42E61" w:rsidP="009566B7"/>
        </w:tc>
      </w:tr>
      <w:tr w:rsidR="00D42E61" w14:paraId="73F08504" w14:textId="77777777" w:rsidTr="009566B7">
        <w:tc>
          <w:tcPr>
            <w:tcW w:w="4112" w:type="dxa"/>
            <w:shd w:val="clear" w:color="auto" w:fill="D9D9D9" w:themeFill="background1" w:themeFillShade="D9"/>
          </w:tcPr>
          <w:p w14:paraId="07D87F11" w14:textId="77777777" w:rsidR="00D42E61" w:rsidRPr="00E507D0" w:rsidRDefault="00D42E61" w:rsidP="009566B7">
            <w:pPr>
              <w:spacing w:before="120" w:after="120"/>
              <w:rPr>
                <w:b/>
              </w:rPr>
            </w:pPr>
            <w:r>
              <w:rPr>
                <w:b/>
              </w:rPr>
              <w:t>Telephone Number:</w:t>
            </w:r>
          </w:p>
        </w:tc>
        <w:tc>
          <w:tcPr>
            <w:tcW w:w="6237" w:type="dxa"/>
            <w:shd w:val="clear" w:color="auto" w:fill="auto"/>
          </w:tcPr>
          <w:p w14:paraId="178F6A5F" w14:textId="77777777" w:rsidR="00D42E61" w:rsidRDefault="00D42E61" w:rsidP="009566B7"/>
        </w:tc>
      </w:tr>
    </w:tbl>
    <w:p w14:paraId="6D2BE7BB" w14:textId="77777777" w:rsidR="00D42E61" w:rsidRDefault="00D42E61" w:rsidP="00D42E61">
      <w:pPr>
        <w:spacing w:after="33"/>
        <w:rPr>
          <w:rFonts w:ascii="Arial" w:eastAsia="Arial" w:hAnsi="Arial" w:cs="Arial"/>
          <w:color w:val="000000"/>
          <w:sz w:val="16"/>
          <w:lang w:eastAsia="en-G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60"/>
        <w:gridCol w:w="2693"/>
        <w:gridCol w:w="3544"/>
      </w:tblGrid>
      <w:tr w:rsidR="00D42E61" w14:paraId="082BB11F" w14:textId="77777777" w:rsidTr="009566B7">
        <w:tc>
          <w:tcPr>
            <w:tcW w:w="10349" w:type="dxa"/>
            <w:gridSpan w:val="4"/>
            <w:shd w:val="clear" w:color="auto" w:fill="BFBFBF" w:themeFill="background1" w:themeFillShade="BF"/>
          </w:tcPr>
          <w:p w14:paraId="4865E5BF" w14:textId="77777777" w:rsidR="00D42E61" w:rsidRDefault="00D42E61" w:rsidP="009566B7">
            <w:r>
              <w:rPr>
                <w:b/>
              </w:rPr>
              <w:t>SUBJECT OF THIS INFORMATION REQUEST:</w:t>
            </w:r>
          </w:p>
        </w:tc>
      </w:tr>
      <w:tr w:rsidR="00D42E61" w14:paraId="513FB163" w14:textId="77777777" w:rsidTr="009566B7">
        <w:tc>
          <w:tcPr>
            <w:tcW w:w="4112" w:type="dxa"/>
            <w:gridSpan w:val="2"/>
            <w:shd w:val="clear" w:color="auto" w:fill="D9D9D9" w:themeFill="background1" w:themeFillShade="D9"/>
          </w:tcPr>
          <w:p w14:paraId="0F36B8D9" w14:textId="77777777" w:rsidR="00D42E61" w:rsidRDefault="00D42E61" w:rsidP="009566B7">
            <w:pPr>
              <w:spacing w:before="120" w:after="120"/>
              <w:rPr>
                <w:b/>
              </w:rPr>
            </w:pPr>
            <w:r>
              <w:rPr>
                <w:b/>
              </w:rPr>
              <w:t>Name of Individual:</w:t>
            </w:r>
          </w:p>
        </w:tc>
        <w:tc>
          <w:tcPr>
            <w:tcW w:w="6237" w:type="dxa"/>
            <w:gridSpan w:val="2"/>
            <w:shd w:val="clear" w:color="auto" w:fill="auto"/>
          </w:tcPr>
          <w:p w14:paraId="415E145B" w14:textId="77777777" w:rsidR="00D42E61" w:rsidRDefault="00D42E61" w:rsidP="009566B7"/>
        </w:tc>
      </w:tr>
      <w:tr w:rsidR="00D42E61" w14:paraId="55FCD61E" w14:textId="77777777" w:rsidTr="009566B7">
        <w:tc>
          <w:tcPr>
            <w:tcW w:w="4112" w:type="dxa"/>
            <w:gridSpan w:val="2"/>
            <w:shd w:val="clear" w:color="auto" w:fill="D9D9D9" w:themeFill="background1" w:themeFillShade="D9"/>
          </w:tcPr>
          <w:p w14:paraId="13850400" w14:textId="77777777" w:rsidR="00D42E61" w:rsidRPr="00E507D0" w:rsidRDefault="00D42E61" w:rsidP="009566B7">
            <w:pPr>
              <w:spacing w:before="120" w:after="120"/>
              <w:rPr>
                <w:b/>
              </w:rPr>
            </w:pPr>
            <w:r>
              <w:rPr>
                <w:b/>
              </w:rPr>
              <w:t>Any Other Name:</w:t>
            </w:r>
          </w:p>
        </w:tc>
        <w:tc>
          <w:tcPr>
            <w:tcW w:w="6237" w:type="dxa"/>
            <w:gridSpan w:val="2"/>
            <w:shd w:val="clear" w:color="auto" w:fill="auto"/>
          </w:tcPr>
          <w:p w14:paraId="70F73017" w14:textId="77777777" w:rsidR="00D42E61" w:rsidRDefault="00D42E61" w:rsidP="009566B7"/>
        </w:tc>
      </w:tr>
      <w:tr w:rsidR="00D42E61" w14:paraId="4FC4C8A0" w14:textId="77777777" w:rsidTr="009566B7">
        <w:tc>
          <w:tcPr>
            <w:tcW w:w="4112" w:type="dxa"/>
            <w:gridSpan w:val="2"/>
            <w:shd w:val="clear" w:color="auto" w:fill="D9D9D9" w:themeFill="background1" w:themeFillShade="D9"/>
          </w:tcPr>
          <w:p w14:paraId="5FAF2F2A" w14:textId="77777777" w:rsidR="00D42E61" w:rsidRPr="00E507D0" w:rsidRDefault="00D42E61" w:rsidP="009566B7">
            <w:pPr>
              <w:spacing w:before="120" w:after="120"/>
              <w:rPr>
                <w:b/>
              </w:rPr>
            </w:pPr>
            <w:r>
              <w:rPr>
                <w:b/>
              </w:rPr>
              <w:t>Current Address, including postcode:</w:t>
            </w:r>
          </w:p>
        </w:tc>
        <w:tc>
          <w:tcPr>
            <w:tcW w:w="6237" w:type="dxa"/>
            <w:gridSpan w:val="2"/>
            <w:shd w:val="clear" w:color="auto" w:fill="auto"/>
          </w:tcPr>
          <w:p w14:paraId="5EB1382C" w14:textId="77777777" w:rsidR="00D42E61" w:rsidRDefault="00D42E61" w:rsidP="009566B7"/>
        </w:tc>
      </w:tr>
      <w:tr w:rsidR="00D42E61" w14:paraId="2AD6017B" w14:textId="77777777" w:rsidTr="009566B7">
        <w:tc>
          <w:tcPr>
            <w:tcW w:w="4112" w:type="dxa"/>
            <w:gridSpan w:val="2"/>
            <w:shd w:val="clear" w:color="auto" w:fill="D9D9D9" w:themeFill="background1" w:themeFillShade="D9"/>
          </w:tcPr>
          <w:p w14:paraId="4B517765" w14:textId="77777777" w:rsidR="00D42E61" w:rsidRDefault="00D42E61" w:rsidP="009566B7">
            <w:pPr>
              <w:spacing w:before="120" w:after="120"/>
              <w:rPr>
                <w:b/>
              </w:rPr>
            </w:pPr>
            <w:r>
              <w:rPr>
                <w:b/>
              </w:rPr>
              <w:t>Previous Address, including postcode:</w:t>
            </w:r>
          </w:p>
        </w:tc>
        <w:tc>
          <w:tcPr>
            <w:tcW w:w="6237" w:type="dxa"/>
            <w:gridSpan w:val="2"/>
            <w:shd w:val="clear" w:color="auto" w:fill="auto"/>
          </w:tcPr>
          <w:p w14:paraId="0F5E2C4B" w14:textId="77777777" w:rsidR="00D42E61" w:rsidRDefault="00D42E61" w:rsidP="009566B7"/>
        </w:tc>
      </w:tr>
      <w:tr w:rsidR="00D42E61" w14:paraId="31341103" w14:textId="77777777" w:rsidTr="009566B7">
        <w:tc>
          <w:tcPr>
            <w:tcW w:w="2552" w:type="dxa"/>
            <w:shd w:val="clear" w:color="auto" w:fill="D9D9D9" w:themeFill="background1" w:themeFillShade="D9"/>
          </w:tcPr>
          <w:p w14:paraId="6F03830E" w14:textId="77777777" w:rsidR="00D42E61" w:rsidRDefault="00D42E61" w:rsidP="009566B7">
            <w:pPr>
              <w:spacing w:before="120" w:after="120"/>
              <w:rPr>
                <w:b/>
              </w:rPr>
            </w:pPr>
            <w:r>
              <w:rPr>
                <w:b/>
              </w:rPr>
              <w:t>Date of Birth:</w:t>
            </w:r>
          </w:p>
        </w:tc>
        <w:tc>
          <w:tcPr>
            <w:tcW w:w="1560" w:type="dxa"/>
            <w:shd w:val="clear" w:color="auto" w:fill="auto"/>
          </w:tcPr>
          <w:p w14:paraId="74C792D7" w14:textId="77777777" w:rsidR="00D42E61" w:rsidRDefault="00D42E61" w:rsidP="009566B7">
            <w:pPr>
              <w:spacing w:before="120" w:after="120"/>
              <w:rPr>
                <w:b/>
              </w:rPr>
            </w:pPr>
          </w:p>
        </w:tc>
        <w:tc>
          <w:tcPr>
            <w:tcW w:w="2693" w:type="dxa"/>
            <w:shd w:val="clear" w:color="auto" w:fill="D9D9D9" w:themeFill="background1" w:themeFillShade="D9"/>
          </w:tcPr>
          <w:p w14:paraId="27592B88" w14:textId="77777777" w:rsidR="00D42E61" w:rsidRPr="00AF2CAA" w:rsidRDefault="00D42E61" w:rsidP="009566B7">
            <w:pPr>
              <w:rPr>
                <w:b/>
              </w:rPr>
            </w:pPr>
            <w:r w:rsidRPr="00AF2CAA">
              <w:rPr>
                <w:b/>
              </w:rPr>
              <w:t>NHS Number:</w:t>
            </w:r>
          </w:p>
        </w:tc>
        <w:tc>
          <w:tcPr>
            <w:tcW w:w="3544" w:type="dxa"/>
            <w:shd w:val="clear" w:color="auto" w:fill="auto"/>
          </w:tcPr>
          <w:p w14:paraId="22E7C9C3" w14:textId="77777777" w:rsidR="00D42E61" w:rsidRDefault="00D42E61" w:rsidP="009566B7"/>
        </w:tc>
      </w:tr>
    </w:tbl>
    <w:p w14:paraId="357D6B65" w14:textId="77777777" w:rsidR="00D42E61" w:rsidRDefault="00D42E61" w:rsidP="00D42E61">
      <w:pPr>
        <w:spacing w:after="18"/>
        <w:rPr>
          <w:rFonts w:ascii="Calibri" w:eastAsia="Calibri" w:hAnsi="Calibri" w:cs="Calibri"/>
          <w:color w:val="000000"/>
          <w:sz w:val="16"/>
          <w:lang w:eastAsia="en-GB"/>
        </w:rPr>
      </w:pPr>
      <w:r w:rsidRPr="00EE6F1C">
        <w:rPr>
          <w:rFonts w:ascii="Calibri" w:eastAsia="Calibri" w:hAnsi="Calibri" w:cs="Calibri"/>
          <w:color w:val="000000"/>
          <w:sz w:val="16"/>
          <w:lang w:eastAsia="en-GB"/>
        </w:rPr>
        <w:t xml:space="preserve"> </w:t>
      </w:r>
    </w:p>
    <w:p w14:paraId="278DCA39" w14:textId="77777777" w:rsidR="00D42E61" w:rsidRDefault="00D42E61" w:rsidP="00D42E61">
      <w:r>
        <w:br w:type="page"/>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6095"/>
      </w:tblGrid>
      <w:tr w:rsidR="00D42E61" w14:paraId="1037C5EA" w14:textId="77777777" w:rsidTr="009566B7">
        <w:tc>
          <w:tcPr>
            <w:tcW w:w="103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93BFF5" w14:textId="77777777" w:rsidR="00D42E61" w:rsidRPr="00C9425A" w:rsidRDefault="00D42E61" w:rsidP="009566B7">
            <w:pPr>
              <w:rPr>
                <w:b/>
              </w:rPr>
            </w:pPr>
            <w:r>
              <w:rPr>
                <w:b/>
              </w:rPr>
              <w:lastRenderedPageBreak/>
              <w:t>REASON FOR /NATURE OF REQUEST (see Section 1.3 of the Multi-Agency Information Sharing Agreement)</w:t>
            </w:r>
          </w:p>
        </w:tc>
      </w:tr>
      <w:tr w:rsidR="00D42E61" w14:paraId="1311B287" w14:textId="77777777" w:rsidTr="009566B7">
        <w:tc>
          <w:tcPr>
            <w:tcW w:w="4254" w:type="dxa"/>
            <w:shd w:val="clear" w:color="auto" w:fill="D9D9D9" w:themeFill="background1" w:themeFillShade="D9"/>
          </w:tcPr>
          <w:p w14:paraId="46B0666B" w14:textId="77777777" w:rsidR="00D42E61" w:rsidRPr="00E507D0" w:rsidRDefault="00D42E61" w:rsidP="009566B7">
            <w:pPr>
              <w:spacing w:before="120" w:after="120"/>
              <w:rPr>
                <w:b/>
              </w:rPr>
            </w:pPr>
            <w:r>
              <w:rPr>
                <w:b/>
              </w:rPr>
              <w:t>What the information will be used for/what is the objective to be achieved (for example issues around homelessness/self-neglect etc):</w:t>
            </w:r>
          </w:p>
        </w:tc>
        <w:tc>
          <w:tcPr>
            <w:tcW w:w="6095" w:type="dxa"/>
            <w:shd w:val="clear" w:color="auto" w:fill="auto"/>
          </w:tcPr>
          <w:p w14:paraId="7855EA7D" w14:textId="77777777" w:rsidR="00D42E61" w:rsidRDefault="00D42E61" w:rsidP="009566B7"/>
        </w:tc>
      </w:tr>
      <w:tr w:rsidR="00D42E61" w14:paraId="3C37A38C" w14:textId="77777777" w:rsidTr="009566B7">
        <w:tc>
          <w:tcPr>
            <w:tcW w:w="4254" w:type="dxa"/>
            <w:shd w:val="clear" w:color="auto" w:fill="D9D9D9" w:themeFill="background1" w:themeFillShade="D9"/>
          </w:tcPr>
          <w:p w14:paraId="28FA94ED" w14:textId="77777777" w:rsidR="00D42E61" w:rsidRDefault="00D42E61" w:rsidP="009566B7">
            <w:pPr>
              <w:spacing w:before="120" w:after="120"/>
              <w:rPr>
                <w:b/>
              </w:rPr>
            </w:pPr>
            <w:r>
              <w:rPr>
                <w:b/>
              </w:rPr>
              <w:t>Type of information requested (for example medical information, Social Care needs etc):</w:t>
            </w:r>
          </w:p>
        </w:tc>
        <w:tc>
          <w:tcPr>
            <w:tcW w:w="6095" w:type="dxa"/>
            <w:shd w:val="clear" w:color="auto" w:fill="auto"/>
          </w:tcPr>
          <w:p w14:paraId="302FFE32" w14:textId="77777777" w:rsidR="00D42E61" w:rsidRDefault="00D42E61" w:rsidP="009566B7"/>
        </w:tc>
      </w:tr>
      <w:tr w:rsidR="00D42E61" w14:paraId="319648A0" w14:textId="77777777" w:rsidTr="009566B7">
        <w:tc>
          <w:tcPr>
            <w:tcW w:w="4254" w:type="dxa"/>
            <w:shd w:val="clear" w:color="auto" w:fill="D9D9D9" w:themeFill="background1" w:themeFillShade="D9"/>
          </w:tcPr>
          <w:p w14:paraId="3D8A1477" w14:textId="77777777" w:rsidR="00D42E61" w:rsidRPr="00E507D0" w:rsidRDefault="00D42E61" w:rsidP="009566B7">
            <w:pPr>
              <w:spacing w:before="120" w:after="120"/>
              <w:rPr>
                <w:b/>
              </w:rPr>
            </w:pPr>
            <w:r>
              <w:rPr>
                <w:b/>
              </w:rPr>
              <w:t>Timescales/dates the information request related to:</w:t>
            </w:r>
          </w:p>
        </w:tc>
        <w:tc>
          <w:tcPr>
            <w:tcW w:w="6095" w:type="dxa"/>
            <w:shd w:val="clear" w:color="auto" w:fill="auto"/>
          </w:tcPr>
          <w:p w14:paraId="753FF491" w14:textId="77777777" w:rsidR="00D42E61" w:rsidRDefault="00D42E61" w:rsidP="009566B7"/>
        </w:tc>
      </w:tr>
    </w:tbl>
    <w:p w14:paraId="6D6CF5F8" w14:textId="77777777" w:rsidR="00D42E61" w:rsidRDefault="00D42E61" w:rsidP="00D42E61"/>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6095"/>
      </w:tblGrid>
      <w:tr w:rsidR="00D42E61" w14:paraId="10B3A5B5" w14:textId="77777777" w:rsidTr="009566B7">
        <w:tc>
          <w:tcPr>
            <w:tcW w:w="10349" w:type="dxa"/>
            <w:gridSpan w:val="2"/>
            <w:shd w:val="clear" w:color="auto" w:fill="BFBFBF" w:themeFill="background1" w:themeFillShade="BF"/>
          </w:tcPr>
          <w:p w14:paraId="08250EC1" w14:textId="77777777" w:rsidR="00D42E61" w:rsidRDefault="00D42E61" w:rsidP="009566B7">
            <w:r>
              <w:br w:type="page"/>
            </w:r>
            <w:r>
              <w:rPr>
                <w:b/>
              </w:rPr>
              <w:t>CONSENT BY THE INDIVIDUAL (See Section 2.2 of the Multi-Agency Information Sharing Agreement)</w:t>
            </w:r>
          </w:p>
        </w:tc>
      </w:tr>
      <w:tr w:rsidR="00D42E61" w14:paraId="13D05491" w14:textId="77777777" w:rsidTr="009566B7">
        <w:tc>
          <w:tcPr>
            <w:tcW w:w="4254" w:type="dxa"/>
            <w:shd w:val="clear" w:color="auto" w:fill="D9D9D9" w:themeFill="background1" w:themeFillShade="D9"/>
          </w:tcPr>
          <w:p w14:paraId="56E8CEF1" w14:textId="77777777" w:rsidR="00D42E61" w:rsidRDefault="00D42E61" w:rsidP="009566B7">
            <w:pPr>
              <w:spacing w:before="120" w:after="120"/>
              <w:rPr>
                <w:b/>
              </w:rPr>
            </w:pPr>
            <w:r>
              <w:rPr>
                <w:b/>
              </w:rPr>
              <w:t>Has the individual given informed consent for the reason/nature of this request?</w:t>
            </w:r>
          </w:p>
        </w:tc>
        <w:tc>
          <w:tcPr>
            <w:tcW w:w="6095" w:type="dxa"/>
            <w:shd w:val="clear" w:color="auto" w:fill="auto"/>
          </w:tcPr>
          <w:p w14:paraId="3C57EA9D" w14:textId="77777777" w:rsidR="00D42E61" w:rsidRDefault="00D42E61" w:rsidP="009566B7">
            <w:pPr>
              <w:spacing w:before="120" w:after="120"/>
            </w:pPr>
            <w:r>
              <w:t xml:space="preserve">Yes  </w:t>
            </w: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r>
              <w:t xml:space="preserve">         No  </w:t>
            </w:r>
            <w:r w:rsidRPr="00AF2CAA">
              <w:fldChar w:fldCharType="begin">
                <w:ffData>
                  <w:name w:val="Check1"/>
                  <w:enabled/>
                  <w:calcOnExit w:val="0"/>
                  <w:checkBox>
                    <w:sizeAuto/>
                    <w:default w:val="0"/>
                  </w:checkBox>
                </w:ffData>
              </w:fldChar>
            </w:r>
            <w:r w:rsidRPr="00AF2CAA">
              <w:instrText xml:space="preserve"> FORMCHECKBOX </w:instrText>
            </w:r>
            <w:r w:rsidR="00000000">
              <w:fldChar w:fldCharType="separate"/>
            </w:r>
            <w:r w:rsidRPr="00AF2CAA">
              <w:fldChar w:fldCharType="end"/>
            </w:r>
            <w:r w:rsidRPr="00AF2CAA">
              <w:t xml:space="preserve"> </w:t>
            </w:r>
            <w:r>
              <w:t xml:space="preserve">        </w:t>
            </w:r>
          </w:p>
        </w:tc>
      </w:tr>
      <w:tr w:rsidR="00D42E61" w14:paraId="0F2E5340" w14:textId="77777777" w:rsidTr="009566B7">
        <w:tc>
          <w:tcPr>
            <w:tcW w:w="4254" w:type="dxa"/>
            <w:shd w:val="clear" w:color="auto" w:fill="D9D9D9" w:themeFill="background1" w:themeFillShade="D9"/>
          </w:tcPr>
          <w:p w14:paraId="3A48F5C0" w14:textId="77777777" w:rsidR="00D42E61" w:rsidRDefault="00D42E61" w:rsidP="009566B7">
            <w:pPr>
              <w:spacing w:before="120" w:after="120"/>
              <w:rPr>
                <w:b/>
              </w:rPr>
            </w:pPr>
            <w:r>
              <w:rPr>
                <w:b/>
              </w:rPr>
              <w:t>If yes, how was the consent provided?</w:t>
            </w:r>
          </w:p>
        </w:tc>
        <w:tc>
          <w:tcPr>
            <w:tcW w:w="6095" w:type="dxa"/>
            <w:shd w:val="clear" w:color="auto" w:fill="auto"/>
          </w:tcPr>
          <w:p w14:paraId="1C088DA2" w14:textId="77777777" w:rsidR="00D42E61" w:rsidRDefault="00D42E61" w:rsidP="009566B7">
            <w:pPr>
              <w:spacing w:before="120" w:after="120"/>
            </w:pPr>
          </w:p>
        </w:tc>
      </w:tr>
      <w:tr w:rsidR="00D42E61" w14:paraId="756752B1" w14:textId="77777777" w:rsidTr="009566B7">
        <w:tc>
          <w:tcPr>
            <w:tcW w:w="4254" w:type="dxa"/>
            <w:shd w:val="clear" w:color="auto" w:fill="D9D9D9" w:themeFill="background1" w:themeFillShade="D9"/>
          </w:tcPr>
          <w:p w14:paraId="7F3C7817" w14:textId="77777777" w:rsidR="00D42E61" w:rsidRDefault="00D42E61" w:rsidP="009566B7">
            <w:pPr>
              <w:spacing w:before="120" w:after="120"/>
              <w:rPr>
                <w:b/>
              </w:rPr>
            </w:pPr>
            <w:r>
              <w:rPr>
                <w:b/>
              </w:rPr>
              <w:t>If no, reason for pursuing the request without consent:</w:t>
            </w:r>
          </w:p>
        </w:tc>
        <w:tc>
          <w:tcPr>
            <w:tcW w:w="6095" w:type="dxa"/>
            <w:shd w:val="clear" w:color="auto" w:fill="auto"/>
          </w:tcPr>
          <w:p w14:paraId="4DD81340" w14:textId="77777777" w:rsidR="00D42E61" w:rsidRDefault="00D42E61" w:rsidP="009566B7">
            <w:pPr>
              <w:spacing w:before="120" w:after="120"/>
            </w:pPr>
          </w:p>
        </w:tc>
      </w:tr>
    </w:tbl>
    <w:p w14:paraId="17DC4557" w14:textId="77777777" w:rsidR="00D42E61" w:rsidRPr="00EE6F1C" w:rsidRDefault="00D42E61" w:rsidP="00D42E61">
      <w:pPr>
        <w:spacing w:after="18"/>
        <w:rPr>
          <w:rFonts w:ascii="Arial" w:eastAsia="Arial" w:hAnsi="Arial" w:cs="Arial"/>
          <w:color w:val="000000"/>
          <w:sz w:val="24"/>
          <w:lang w:eastAsia="en-GB"/>
        </w:rPr>
      </w:pPr>
    </w:p>
    <w:p w14:paraId="785CE9F4" w14:textId="77777777" w:rsidR="00D42E61" w:rsidRDefault="00D42E61" w:rsidP="00D42E61">
      <w:pPr>
        <w:spacing w:after="18"/>
        <w:ind w:left="-284" w:right="-897" w:hanging="142"/>
        <w:rPr>
          <w:rFonts w:ascii="Arial" w:eastAsia="Calibri" w:hAnsi="Arial" w:cs="Arial"/>
          <w:b/>
          <w:color w:val="FF0000"/>
          <w:sz w:val="20"/>
          <w:szCs w:val="20"/>
          <w:lang w:eastAsia="en-GB"/>
        </w:rPr>
      </w:pPr>
      <w:r w:rsidRPr="009D5627">
        <w:rPr>
          <w:rFonts w:ascii="Calibri" w:eastAsia="Calibri" w:hAnsi="Calibri" w:cs="Calibri"/>
          <w:color w:val="FF0000"/>
          <w:sz w:val="16"/>
          <w:lang w:eastAsia="en-GB"/>
        </w:rPr>
        <w:t xml:space="preserve"> </w:t>
      </w:r>
      <w:r w:rsidRPr="009D5627">
        <w:rPr>
          <w:rFonts w:ascii="Arial" w:eastAsia="Calibri" w:hAnsi="Arial" w:cs="Arial"/>
          <w:b/>
          <w:color w:val="FF0000"/>
          <w:sz w:val="20"/>
          <w:szCs w:val="20"/>
          <w:lang w:eastAsia="en-GB"/>
        </w:rPr>
        <w:t>See Section 1.5 of the multi-agency Information Sharing Agreement –</w:t>
      </w:r>
      <w:r>
        <w:rPr>
          <w:rFonts w:ascii="Arial" w:eastAsia="Calibri" w:hAnsi="Arial" w:cs="Arial"/>
          <w:b/>
          <w:color w:val="FF0000"/>
          <w:sz w:val="20"/>
          <w:szCs w:val="20"/>
          <w:lang w:eastAsia="en-GB"/>
        </w:rPr>
        <w:t xml:space="preserve"> </w:t>
      </w:r>
      <w:r w:rsidRPr="009D5627">
        <w:rPr>
          <w:rFonts w:ascii="Arial" w:eastAsia="Calibri" w:hAnsi="Arial" w:cs="Arial"/>
          <w:b/>
          <w:color w:val="FF0000"/>
          <w:sz w:val="20"/>
          <w:szCs w:val="20"/>
          <w:lang w:eastAsia="en-GB"/>
        </w:rPr>
        <w:t>the legal basis for information sharing</w:t>
      </w:r>
    </w:p>
    <w:p w14:paraId="1F881D32" w14:textId="77777777" w:rsidR="00D42E61" w:rsidRPr="009D5627" w:rsidRDefault="00D42E61" w:rsidP="00D42E61">
      <w:pPr>
        <w:spacing w:after="18"/>
        <w:ind w:left="-284" w:right="-897" w:hanging="142"/>
        <w:rPr>
          <w:rFonts w:ascii="Arial" w:eastAsia="Calibri" w:hAnsi="Arial" w:cs="Arial"/>
          <w:b/>
          <w:color w:val="FF0000"/>
          <w:sz w:val="20"/>
          <w:szCs w:val="20"/>
          <w:lang w:eastAsia="en-GB"/>
        </w:rPr>
      </w:pPr>
      <w:r w:rsidRPr="009D5627">
        <w:rPr>
          <w:rFonts w:ascii="Arial" w:eastAsia="Calibri" w:hAnsi="Arial" w:cs="Arial"/>
          <w:b/>
          <w:color w:val="FF0000"/>
          <w:sz w:val="20"/>
          <w:szCs w:val="20"/>
          <w:lang w:eastAsia="en-GB"/>
        </w:rPr>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954"/>
      </w:tblGrid>
      <w:tr w:rsidR="00D42E61" w14:paraId="5336F52E" w14:textId="77777777" w:rsidTr="009566B7">
        <w:tc>
          <w:tcPr>
            <w:tcW w:w="10349" w:type="dxa"/>
            <w:gridSpan w:val="2"/>
            <w:shd w:val="clear" w:color="auto" w:fill="BFBFBF" w:themeFill="background1" w:themeFillShade="BF"/>
          </w:tcPr>
          <w:p w14:paraId="43D4BBD7" w14:textId="77777777" w:rsidR="00D42E61" w:rsidRDefault="00D42E61" w:rsidP="009566B7">
            <w:r>
              <w:rPr>
                <w:b/>
              </w:rPr>
              <w:t>DETAILS OF DECISION MAKER (Senior Manager)</w:t>
            </w:r>
          </w:p>
        </w:tc>
      </w:tr>
      <w:tr w:rsidR="00D42E61" w14:paraId="08A6207F" w14:textId="77777777" w:rsidTr="009566B7">
        <w:tc>
          <w:tcPr>
            <w:tcW w:w="4395" w:type="dxa"/>
            <w:shd w:val="clear" w:color="auto" w:fill="D9D9D9" w:themeFill="background1" w:themeFillShade="D9"/>
          </w:tcPr>
          <w:p w14:paraId="7E68C9E3" w14:textId="77777777" w:rsidR="00D42E61" w:rsidRDefault="00D42E61" w:rsidP="009566B7">
            <w:pPr>
              <w:spacing w:before="120" w:after="120"/>
              <w:rPr>
                <w:b/>
              </w:rPr>
            </w:pPr>
            <w:r>
              <w:rPr>
                <w:b/>
              </w:rPr>
              <w:t>Name:</w:t>
            </w:r>
          </w:p>
        </w:tc>
        <w:tc>
          <w:tcPr>
            <w:tcW w:w="5954" w:type="dxa"/>
            <w:shd w:val="clear" w:color="auto" w:fill="auto"/>
          </w:tcPr>
          <w:p w14:paraId="1516040D" w14:textId="77777777" w:rsidR="00D42E61" w:rsidRDefault="00D42E61" w:rsidP="009566B7">
            <w:pPr>
              <w:spacing w:before="120" w:after="120"/>
            </w:pPr>
          </w:p>
        </w:tc>
      </w:tr>
      <w:tr w:rsidR="00D42E61" w14:paraId="56F6E7A1" w14:textId="77777777" w:rsidTr="009566B7">
        <w:tc>
          <w:tcPr>
            <w:tcW w:w="4395" w:type="dxa"/>
            <w:shd w:val="clear" w:color="auto" w:fill="D9D9D9" w:themeFill="background1" w:themeFillShade="D9"/>
          </w:tcPr>
          <w:p w14:paraId="68395D55" w14:textId="77777777" w:rsidR="00D42E61" w:rsidRDefault="00D42E61" w:rsidP="009566B7">
            <w:pPr>
              <w:spacing w:before="120" w:after="120"/>
              <w:rPr>
                <w:b/>
              </w:rPr>
            </w:pPr>
            <w:r>
              <w:rPr>
                <w:b/>
              </w:rPr>
              <w:t>Agency:</w:t>
            </w:r>
          </w:p>
        </w:tc>
        <w:tc>
          <w:tcPr>
            <w:tcW w:w="5954" w:type="dxa"/>
            <w:shd w:val="clear" w:color="auto" w:fill="auto"/>
          </w:tcPr>
          <w:p w14:paraId="7BBE84BB" w14:textId="77777777" w:rsidR="00D42E61" w:rsidRDefault="00D42E61" w:rsidP="009566B7">
            <w:pPr>
              <w:spacing w:before="120" w:after="120"/>
            </w:pPr>
          </w:p>
        </w:tc>
      </w:tr>
      <w:tr w:rsidR="00D42E61" w14:paraId="1CA31434" w14:textId="77777777" w:rsidTr="009566B7">
        <w:tc>
          <w:tcPr>
            <w:tcW w:w="4395" w:type="dxa"/>
            <w:shd w:val="clear" w:color="auto" w:fill="D9D9D9" w:themeFill="background1" w:themeFillShade="D9"/>
          </w:tcPr>
          <w:p w14:paraId="5920E254" w14:textId="77777777" w:rsidR="00D42E61" w:rsidRDefault="00D42E61" w:rsidP="009566B7">
            <w:pPr>
              <w:spacing w:before="120" w:after="120"/>
              <w:rPr>
                <w:b/>
              </w:rPr>
            </w:pPr>
            <w:r>
              <w:rPr>
                <w:b/>
              </w:rPr>
              <w:t>Contact Details:</w:t>
            </w:r>
          </w:p>
        </w:tc>
        <w:tc>
          <w:tcPr>
            <w:tcW w:w="5954" w:type="dxa"/>
            <w:shd w:val="clear" w:color="auto" w:fill="auto"/>
          </w:tcPr>
          <w:p w14:paraId="5D979E5C" w14:textId="77777777" w:rsidR="00D42E61" w:rsidRDefault="00D42E61" w:rsidP="009566B7">
            <w:pPr>
              <w:spacing w:before="120" w:after="120"/>
            </w:pPr>
          </w:p>
        </w:tc>
      </w:tr>
    </w:tbl>
    <w:p w14:paraId="374ACE22" w14:textId="77777777" w:rsidR="00D42E61" w:rsidRDefault="00D42E61" w:rsidP="00D42E61"/>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954"/>
      </w:tblGrid>
      <w:tr w:rsidR="00D42E61" w14:paraId="6C577F83" w14:textId="77777777" w:rsidTr="009566B7">
        <w:tc>
          <w:tcPr>
            <w:tcW w:w="10349" w:type="dxa"/>
            <w:gridSpan w:val="2"/>
            <w:shd w:val="clear" w:color="auto" w:fill="BFBFBF" w:themeFill="background1" w:themeFillShade="BF"/>
          </w:tcPr>
          <w:p w14:paraId="4BD2AD84" w14:textId="77777777" w:rsidR="00D42E61" w:rsidRDefault="00D42E61" w:rsidP="009566B7">
            <w:r>
              <w:rPr>
                <w:b/>
              </w:rPr>
              <w:t>RESPONSE TO INFORMATION SHARING REQUEST</w:t>
            </w:r>
          </w:p>
        </w:tc>
      </w:tr>
      <w:tr w:rsidR="00D42E61" w14:paraId="54ECD649" w14:textId="77777777" w:rsidTr="009566B7">
        <w:tc>
          <w:tcPr>
            <w:tcW w:w="4395" w:type="dxa"/>
            <w:shd w:val="clear" w:color="auto" w:fill="D9D9D9" w:themeFill="background1" w:themeFillShade="D9"/>
          </w:tcPr>
          <w:p w14:paraId="73C3A744" w14:textId="77777777" w:rsidR="00D42E61" w:rsidRDefault="00D42E61" w:rsidP="009566B7">
            <w:pPr>
              <w:spacing w:before="120" w:after="120"/>
              <w:rPr>
                <w:b/>
              </w:rPr>
            </w:pPr>
            <w:r>
              <w:rPr>
                <w:b/>
              </w:rPr>
              <w:t>Decision to share or give access to records:</w:t>
            </w:r>
          </w:p>
        </w:tc>
        <w:tc>
          <w:tcPr>
            <w:tcW w:w="5954" w:type="dxa"/>
            <w:shd w:val="clear" w:color="auto" w:fill="auto"/>
          </w:tcPr>
          <w:p w14:paraId="33F4E473" w14:textId="77777777" w:rsidR="00D42E61" w:rsidRDefault="00D42E61" w:rsidP="009566B7">
            <w:pPr>
              <w:spacing w:before="120" w:after="120"/>
            </w:pPr>
            <w:r>
              <w:t xml:space="preserve">Yes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  </w:t>
            </w:r>
            <w:r w:rsidRPr="00AF2CAA">
              <w:fldChar w:fldCharType="begin">
                <w:ffData>
                  <w:name w:val="Check1"/>
                  <w:enabled/>
                  <w:calcOnExit w:val="0"/>
                  <w:checkBox>
                    <w:sizeAuto/>
                    <w:default w:val="0"/>
                  </w:checkBox>
                </w:ffData>
              </w:fldChar>
            </w:r>
            <w:r w:rsidRPr="00AF2CAA">
              <w:instrText xml:space="preserve"> FORMCHECKBOX </w:instrText>
            </w:r>
            <w:r w:rsidR="00000000">
              <w:fldChar w:fldCharType="separate"/>
            </w:r>
            <w:r w:rsidRPr="00AF2CAA">
              <w:fldChar w:fldCharType="end"/>
            </w:r>
            <w:r w:rsidRPr="00AF2CAA">
              <w:t xml:space="preserve"> </w:t>
            </w:r>
            <w:r>
              <w:t xml:space="preserve">        </w:t>
            </w:r>
          </w:p>
        </w:tc>
      </w:tr>
      <w:tr w:rsidR="00D42E61" w14:paraId="37A26760" w14:textId="77777777" w:rsidTr="009566B7">
        <w:tc>
          <w:tcPr>
            <w:tcW w:w="4395" w:type="dxa"/>
            <w:shd w:val="clear" w:color="auto" w:fill="D9D9D9" w:themeFill="background1" w:themeFillShade="D9"/>
          </w:tcPr>
          <w:p w14:paraId="1CE58570" w14:textId="77777777" w:rsidR="00D42E61" w:rsidRDefault="00D42E61" w:rsidP="009566B7">
            <w:pPr>
              <w:spacing w:before="120" w:after="120"/>
              <w:rPr>
                <w:b/>
              </w:rPr>
            </w:pPr>
            <w:r>
              <w:rPr>
                <w:b/>
              </w:rPr>
              <w:t>Rationale for the decision:</w:t>
            </w:r>
          </w:p>
        </w:tc>
        <w:tc>
          <w:tcPr>
            <w:tcW w:w="5954" w:type="dxa"/>
            <w:shd w:val="clear" w:color="auto" w:fill="auto"/>
          </w:tcPr>
          <w:p w14:paraId="2C3CE824" w14:textId="77777777" w:rsidR="00D42E61" w:rsidRDefault="00D42E61" w:rsidP="009566B7">
            <w:pPr>
              <w:spacing w:before="120" w:after="120"/>
            </w:pPr>
          </w:p>
        </w:tc>
      </w:tr>
      <w:tr w:rsidR="00D42E61" w14:paraId="30F290D4" w14:textId="77777777" w:rsidTr="009566B7">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648D7D" w14:textId="77777777" w:rsidR="00D42E61" w:rsidRDefault="00D42E61" w:rsidP="009566B7">
            <w:pPr>
              <w:spacing w:before="120" w:after="120"/>
              <w:rPr>
                <w:b/>
              </w:rPr>
            </w:pPr>
            <w:r>
              <w:rPr>
                <w:b/>
              </w:rPr>
              <w:t>If not shared, action taken:</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894D66A" w14:textId="77777777" w:rsidR="00D42E61" w:rsidRDefault="00D42E61" w:rsidP="009566B7">
            <w:pPr>
              <w:spacing w:before="120" w:after="120"/>
            </w:pPr>
          </w:p>
        </w:tc>
      </w:tr>
      <w:tr w:rsidR="00D42E61" w14:paraId="1B48242C" w14:textId="77777777" w:rsidTr="009566B7">
        <w:tc>
          <w:tcPr>
            <w:tcW w:w="4395" w:type="dxa"/>
            <w:shd w:val="clear" w:color="auto" w:fill="D9D9D9" w:themeFill="background1" w:themeFillShade="D9"/>
          </w:tcPr>
          <w:p w14:paraId="64AAD334" w14:textId="77777777" w:rsidR="00D42E61" w:rsidRDefault="00D42E61" w:rsidP="009566B7">
            <w:pPr>
              <w:spacing w:before="120" w:after="120"/>
              <w:rPr>
                <w:b/>
              </w:rPr>
            </w:pPr>
            <w:r>
              <w:rPr>
                <w:b/>
              </w:rPr>
              <w:t>If shared response provided to (name):</w:t>
            </w:r>
          </w:p>
        </w:tc>
        <w:tc>
          <w:tcPr>
            <w:tcW w:w="5954" w:type="dxa"/>
            <w:shd w:val="clear" w:color="auto" w:fill="auto"/>
          </w:tcPr>
          <w:p w14:paraId="087568F5" w14:textId="77777777" w:rsidR="00D42E61" w:rsidRDefault="00D42E61" w:rsidP="009566B7">
            <w:pPr>
              <w:spacing w:before="120" w:after="120"/>
            </w:pPr>
          </w:p>
        </w:tc>
      </w:tr>
    </w:tbl>
    <w:p w14:paraId="39A0630F" w14:textId="77777777" w:rsidR="00D42E61" w:rsidRDefault="00D42E61" w:rsidP="00D42E61">
      <w:r>
        <w:br w:type="page"/>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954"/>
      </w:tblGrid>
      <w:tr w:rsidR="00D42E61" w14:paraId="2F777947" w14:textId="77777777" w:rsidTr="009566B7">
        <w:tc>
          <w:tcPr>
            <w:tcW w:w="10349" w:type="dxa"/>
            <w:gridSpan w:val="2"/>
            <w:shd w:val="clear" w:color="auto" w:fill="BFBFBF" w:themeFill="background1" w:themeFillShade="BF"/>
          </w:tcPr>
          <w:p w14:paraId="5904FD55" w14:textId="77777777" w:rsidR="00D42E61" w:rsidRDefault="00D42E61" w:rsidP="009566B7">
            <w:pPr>
              <w:spacing w:after="120"/>
            </w:pPr>
            <w:r>
              <w:rPr>
                <w:b/>
              </w:rPr>
              <w:lastRenderedPageBreak/>
              <w:t>TYPE OF INFORMATION SHARED</w:t>
            </w:r>
          </w:p>
        </w:tc>
      </w:tr>
      <w:tr w:rsidR="00D42E61" w14:paraId="07E373EF" w14:textId="77777777" w:rsidTr="009566B7">
        <w:tc>
          <w:tcPr>
            <w:tcW w:w="4395" w:type="dxa"/>
            <w:shd w:val="clear" w:color="auto" w:fill="D9D9D9" w:themeFill="background1" w:themeFillShade="D9"/>
          </w:tcPr>
          <w:p w14:paraId="157452A4" w14:textId="77777777" w:rsidR="00D42E61" w:rsidRDefault="00D42E61" w:rsidP="009566B7">
            <w:pPr>
              <w:spacing w:before="120" w:after="120"/>
              <w:rPr>
                <w:b/>
              </w:rPr>
            </w:pPr>
            <w:r>
              <w:rPr>
                <w:b/>
              </w:rPr>
              <w:t>Brief Description (relevant documents may be embedded or attached to the form):</w:t>
            </w:r>
          </w:p>
        </w:tc>
        <w:tc>
          <w:tcPr>
            <w:tcW w:w="5954" w:type="dxa"/>
            <w:shd w:val="clear" w:color="auto" w:fill="auto"/>
          </w:tcPr>
          <w:p w14:paraId="2A9319BF" w14:textId="77777777" w:rsidR="00D42E61" w:rsidRDefault="00D42E61" w:rsidP="009566B7">
            <w:pPr>
              <w:spacing w:before="120" w:after="120"/>
            </w:pPr>
          </w:p>
          <w:p w14:paraId="684F88C1" w14:textId="77777777" w:rsidR="00D42E61" w:rsidRDefault="00D42E61" w:rsidP="009566B7">
            <w:pPr>
              <w:spacing w:before="120" w:after="120"/>
            </w:pPr>
          </w:p>
          <w:p w14:paraId="4E3E422F" w14:textId="77777777" w:rsidR="00D42E61" w:rsidRDefault="00D42E61" w:rsidP="009566B7">
            <w:pPr>
              <w:spacing w:before="120" w:after="120"/>
            </w:pPr>
          </w:p>
          <w:p w14:paraId="457DD865" w14:textId="77777777" w:rsidR="00D42E61" w:rsidRDefault="00D42E61" w:rsidP="009566B7">
            <w:pPr>
              <w:spacing w:before="120" w:after="120"/>
            </w:pPr>
          </w:p>
        </w:tc>
      </w:tr>
      <w:tr w:rsidR="00D42E61" w14:paraId="025E40A3" w14:textId="77777777" w:rsidTr="009566B7">
        <w:tc>
          <w:tcPr>
            <w:tcW w:w="4395" w:type="dxa"/>
            <w:shd w:val="clear" w:color="auto" w:fill="D9D9D9" w:themeFill="background1" w:themeFillShade="D9"/>
          </w:tcPr>
          <w:p w14:paraId="3BE3581D" w14:textId="77777777" w:rsidR="00D42E61" w:rsidRDefault="00D42E61" w:rsidP="009566B7">
            <w:pPr>
              <w:spacing w:before="120" w:after="120"/>
              <w:rPr>
                <w:b/>
              </w:rPr>
            </w:pPr>
            <w:r>
              <w:rPr>
                <w:b/>
              </w:rPr>
              <w:t>Date information shared:</w:t>
            </w:r>
          </w:p>
        </w:tc>
        <w:tc>
          <w:tcPr>
            <w:tcW w:w="5954" w:type="dxa"/>
            <w:shd w:val="clear" w:color="auto" w:fill="auto"/>
          </w:tcPr>
          <w:p w14:paraId="1BB82488" w14:textId="77777777" w:rsidR="00D42E61" w:rsidRDefault="00D42E61" w:rsidP="009566B7">
            <w:pPr>
              <w:spacing w:before="120" w:after="120"/>
            </w:pPr>
          </w:p>
        </w:tc>
      </w:tr>
      <w:tr w:rsidR="00D42E61" w14:paraId="51B9FF5E" w14:textId="77777777" w:rsidTr="009566B7">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26EC6" w14:textId="77777777" w:rsidR="00D42E61" w:rsidRDefault="00D42E61" w:rsidP="009566B7">
            <w:pPr>
              <w:spacing w:before="120" w:after="120"/>
              <w:rPr>
                <w:b/>
              </w:rPr>
            </w:pPr>
            <w:r>
              <w:rPr>
                <w:b/>
              </w:rPr>
              <w:t>Are there any restrictions placed on the use of the information shared: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09FAA" w14:textId="77777777" w:rsidR="00D42E61" w:rsidRDefault="00D42E61" w:rsidP="009566B7">
            <w:pPr>
              <w:spacing w:before="120" w:after="120"/>
            </w:pPr>
            <w:r>
              <w:t xml:space="preserve">Yes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  </w:t>
            </w:r>
            <w:r w:rsidRPr="00AF2CAA">
              <w:fldChar w:fldCharType="begin">
                <w:ffData>
                  <w:name w:val="Check1"/>
                  <w:enabled/>
                  <w:calcOnExit w:val="0"/>
                  <w:checkBox>
                    <w:sizeAuto/>
                    <w:default w:val="0"/>
                  </w:checkBox>
                </w:ffData>
              </w:fldChar>
            </w:r>
            <w:r w:rsidRPr="00AF2CAA">
              <w:instrText xml:space="preserve"> FORMCHECKBOX </w:instrText>
            </w:r>
            <w:r w:rsidR="00000000">
              <w:fldChar w:fldCharType="separate"/>
            </w:r>
            <w:r w:rsidRPr="00AF2CAA">
              <w:fldChar w:fldCharType="end"/>
            </w:r>
            <w:r w:rsidRPr="00AF2CAA">
              <w:t xml:space="preserve"> </w:t>
            </w:r>
            <w:r>
              <w:t xml:space="preserve">        </w:t>
            </w:r>
          </w:p>
        </w:tc>
      </w:tr>
      <w:tr w:rsidR="00D42E61" w14:paraId="1E2915BC" w14:textId="77777777" w:rsidTr="009566B7">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6A558" w14:textId="77777777" w:rsidR="00D42E61" w:rsidRDefault="00D42E61" w:rsidP="009566B7">
            <w:pPr>
              <w:spacing w:before="120" w:after="120"/>
              <w:rPr>
                <w:b/>
              </w:rPr>
            </w:pPr>
            <w:r>
              <w:rPr>
                <w:b/>
              </w:rPr>
              <w:t>If yes, what are the restrictions: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8205E6" w14:textId="77777777" w:rsidR="00D42E61" w:rsidRDefault="00D42E61" w:rsidP="009566B7">
            <w:pPr>
              <w:spacing w:before="120" w:after="120"/>
            </w:pPr>
          </w:p>
        </w:tc>
      </w:tr>
    </w:tbl>
    <w:p w14:paraId="29338439" w14:textId="77777777" w:rsidR="00D42E61" w:rsidRDefault="00D42E61" w:rsidP="00D42E61">
      <w:pPr>
        <w:spacing w:after="0"/>
        <w:rPr>
          <w:rFonts w:ascii="Calibri" w:eastAsia="Calibri" w:hAnsi="Calibri" w:cs="Calibri"/>
          <w:color w:val="000000"/>
          <w:sz w:val="16"/>
          <w:lang w:eastAsia="en-G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954"/>
      </w:tblGrid>
      <w:tr w:rsidR="00D42E61" w14:paraId="77B7DD4D" w14:textId="77777777" w:rsidTr="009566B7">
        <w:tc>
          <w:tcPr>
            <w:tcW w:w="10349" w:type="dxa"/>
            <w:gridSpan w:val="2"/>
            <w:shd w:val="clear" w:color="auto" w:fill="BFBFBF" w:themeFill="background1" w:themeFillShade="BF"/>
          </w:tcPr>
          <w:p w14:paraId="386437A7" w14:textId="77777777" w:rsidR="00D42E61" w:rsidRDefault="00D42E61" w:rsidP="009566B7">
            <w:pPr>
              <w:spacing w:before="120" w:after="120"/>
            </w:pPr>
            <w:r w:rsidRPr="00EE6F1C">
              <w:rPr>
                <w:rFonts w:ascii="Calibri" w:eastAsia="Calibri" w:hAnsi="Calibri" w:cs="Calibri"/>
                <w:color w:val="000000"/>
                <w:sz w:val="16"/>
                <w:lang w:eastAsia="en-GB"/>
              </w:rPr>
              <w:t xml:space="preserve"> </w:t>
            </w:r>
            <w:r>
              <w:rPr>
                <w:b/>
              </w:rPr>
              <w:t>SIGNATURES</w:t>
            </w:r>
          </w:p>
        </w:tc>
      </w:tr>
      <w:tr w:rsidR="00D42E61" w14:paraId="239559C0" w14:textId="77777777" w:rsidTr="009566B7">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1D8CB" w14:textId="77777777" w:rsidR="00D42E61" w:rsidRDefault="00D42E61" w:rsidP="009566B7">
            <w:pPr>
              <w:spacing w:before="120" w:after="120"/>
              <w:rPr>
                <w:b/>
              </w:rPr>
            </w:pPr>
            <w:r>
              <w:rPr>
                <w:b/>
              </w:rPr>
              <w:t>Print Name and Designation of person sharing the information:</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D6CD78" w14:textId="77777777" w:rsidR="00D42E61" w:rsidRDefault="00D42E61" w:rsidP="009566B7">
            <w:pPr>
              <w:spacing w:before="120" w:after="120"/>
            </w:pPr>
          </w:p>
        </w:tc>
      </w:tr>
      <w:tr w:rsidR="00D42E61" w14:paraId="78DECA62" w14:textId="77777777" w:rsidTr="009566B7">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A0D678" w14:textId="77777777" w:rsidR="00D42E61" w:rsidRDefault="00D42E61" w:rsidP="009566B7">
            <w:pPr>
              <w:spacing w:before="120" w:after="120"/>
              <w:rPr>
                <w:b/>
              </w:rPr>
            </w:pPr>
            <w:r>
              <w:rPr>
                <w:b/>
              </w:rPr>
              <w:t>Signature of person sharing the information:</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C508A84" w14:textId="77777777" w:rsidR="00D42E61" w:rsidRDefault="00D42E61" w:rsidP="009566B7">
            <w:pPr>
              <w:spacing w:before="120" w:after="120"/>
            </w:pPr>
          </w:p>
        </w:tc>
      </w:tr>
      <w:tr w:rsidR="00D42E61" w14:paraId="420FF826" w14:textId="77777777" w:rsidTr="009566B7">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7090A" w14:textId="77777777" w:rsidR="00D42E61" w:rsidRDefault="00D42E61" w:rsidP="009566B7">
            <w:pPr>
              <w:spacing w:before="120" w:after="120"/>
              <w:rPr>
                <w:b/>
              </w:rPr>
            </w:pPr>
            <w:r>
              <w:rPr>
                <w:b/>
              </w:rPr>
              <w:t>Date: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F28CCA" w14:textId="77777777" w:rsidR="00D42E61" w:rsidRDefault="00D42E61" w:rsidP="009566B7">
            <w:pPr>
              <w:spacing w:before="120" w:after="120"/>
            </w:pPr>
          </w:p>
        </w:tc>
      </w:tr>
      <w:tr w:rsidR="00D42E61" w14:paraId="5183D366" w14:textId="77777777" w:rsidTr="009566B7">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FB0AE" w14:textId="77777777" w:rsidR="00D42E61" w:rsidRDefault="00D42E61" w:rsidP="009566B7">
            <w:pPr>
              <w:spacing w:before="120" w:after="120"/>
              <w:rPr>
                <w:b/>
              </w:rPr>
            </w:pPr>
            <w:r>
              <w:rPr>
                <w:b/>
              </w:rPr>
              <w:t>Print Name of Senior Manager making the decision to authorise/not authorise: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9EC1C" w14:textId="77777777" w:rsidR="00D42E61" w:rsidRDefault="00D42E61" w:rsidP="009566B7">
            <w:pPr>
              <w:spacing w:before="120" w:after="120"/>
            </w:pPr>
          </w:p>
        </w:tc>
      </w:tr>
      <w:tr w:rsidR="00D42E61" w14:paraId="55CB1A7A" w14:textId="77777777" w:rsidTr="009566B7">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1D91B" w14:textId="77777777" w:rsidR="00D42E61" w:rsidRDefault="00D42E61" w:rsidP="009566B7">
            <w:pPr>
              <w:spacing w:before="120" w:after="120"/>
              <w:rPr>
                <w:b/>
              </w:rPr>
            </w:pPr>
            <w:r>
              <w:rPr>
                <w:b/>
              </w:rPr>
              <w:t>Signature of Senior Manager making the decision to authorise/not authorise: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02AD9C" w14:textId="77777777" w:rsidR="00D42E61" w:rsidRDefault="00D42E61" w:rsidP="009566B7">
            <w:pPr>
              <w:spacing w:before="120" w:after="120"/>
            </w:pPr>
          </w:p>
        </w:tc>
      </w:tr>
      <w:tr w:rsidR="00D42E61" w14:paraId="1615182B" w14:textId="77777777" w:rsidTr="009566B7">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3AE3B" w14:textId="77777777" w:rsidR="00D42E61" w:rsidRDefault="00D42E61" w:rsidP="009566B7">
            <w:pPr>
              <w:spacing w:before="120" w:after="120"/>
              <w:rPr>
                <w:b/>
              </w:rPr>
            </w:pPr>
            <w:r>
              <w:rPr>
                <w:b/>
              </w:rPr>
              <w:t>Date: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000D8F" w14:textId="77777777" w:rsidR="00D42E61" w:rsidRDefault="00D42E61" w:rsidP="009566B7">
            <w:pPr>
              <w:spacing w:before="120" w:after="120"/>
            </w:pPr>
          </w:p>
        </w:tc>
      </w:tr>
    </w:tbl>
    <w:p w14:paraId="424CEEB5" w14:textId="77777777" w:rsidR="00D42E61" w:rsidRPr="00EE6F1C" w:rsidRDefault="00D42E61" w:rsidP="00D42E61">
      <w:pPr>
        <w:spacing w:after="218"/>
        <w:rPr>
          <w:rFonts w:ascii="Arial" w:eastAsia="Arial" w:hAnsi="Arial" w:cs="Arial"/>
          <w:color w:val="000000"/>
          <w:sz w:val="24"/>
          <w:lang w:eastAsia="en-GB"/>
        </w:rPr>
      </w:pPr>
      <w:r w:rsidRPr="00EE6F1C">
        <w:rPr>
          <w:rFonts w:ascii="Arial" w:eastAsia="Arial" w:hAnsi="Arial" w:cs="Arial"/>
          <w:b/>
          <w:color w:val="000000"/>
          <w:sz w:val="20"/>
          <w:lang w:eastAsia="en-GB"/>
        </w:rPr>
        <w:t xml:space="preserve"> </w:t>
      </w:r>
    </w:p>
    <w:p w14:paraId="1C6E5B5D" w14:textId="77777777" w:rsidR="00D42E61" w:rsidRPr="00EE6F1C" w:rsidRDefault="00D42E61" w:rsidP="00D42E61">
      <w:pPr>
        <w:spacing w:after="216"/>
        <w:rPr>
          <w:rFonts w:ascii="Arial" w:eastAsia="Arial" w:hAnsi="Arial" w:cs="Arial"/>
          <w:color w:val="000000"/>
          <w:sz w:val="24"/>
          <w:lang w:eastAsia="en-GB"/>
        </w:rPr>
      </w:pPr>
      <w:r w:rsidRPr="00EE6F1C">
        <w:rPr>
          <w:rFonts w:ascii="Arial" w:eastAsia="Arial" w:hAnsi="Arial" w:cs="Arial"/>
          <w:b/>
          <w:color w:val="000000"/>
          <w:sz w:val="20"/>
          <w:lang w:eastAsia="en-GB"/>
        </w:rPr>
        <w:t xml:space="preserve"> </w:t>
      </w:r>
    </w:p>
    <w:p w14:paraId="50B3CECF" w14:textId="77777777" w:rsidR="00D42E61" w:rsidRDefault="00D42E61" w:rsidP="00D42E61"/>
    <w:p w14:paraId="1D11B4BE" w14:textId="77777777" w:rsidR="00B609F2" w:rsidRDefault="00B609F2" w:rsidP="00B609F2">
      <w:pPr>
        <w:pStyle w:val="Default"/>
        <w:rPr>
          <w:sz w:val="23"/>
          <w:szCs w:val="23"/>
        </w:rPr>
      </w:pPr>
    </w:p>
    <w:sectPr w:rsidR="00B609F2" w:rsidSect="00A62F6E">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5FFD" w14:textId="77777777" w:rsidR="00466582" w:rsidRDefault="00466582" w:rsidP="00765A8B">
      <w:pPr>
        <w:spacing w:after="0" w:line="240" w:lineRule="auto"/>
      </w:pPr>
      <w:r>
        <w:separator/>
      </w:r>
    </w:p>
  </w:endnote>
  <w:endnote w:type="continuationSeparator" w:id="0">
    <w:p w14:paraId="68093B38" w14:textId="77777777" w:rsidR="00466582" w:rsidRDefault="00466582" w:rsidP="0076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995727"/>
      <w:docPartObj>
        <w:docPartGallery w:val="Page Numbers (Bottom of Page)"/>
        <w:docPartUnique/>
      </w:docPartObj>
    </w:sdtPr>
    <w:sdtEndPr>
      <w:rPr>
        <w:noProof/>
      </w:rPr>
    </w:sdtEndPr>
    <w:sdtContent>
      <w:p w14:paraId="456DAC18" w14:textId="77777777" w:rsidR="00A62F6E" w:rsidRDefault="00527731">
        <w:pPr>
          <w:pStyle w:val="Footer"/>
          <w:jc w:val="center"/>
          <w:rPr>
            <w:noProof/>
          </w:rPr>
        </w:pPr>
        <w:r>
          <w:fldChar w:fldCharType="begin"/>
        </w:r>
        <w:r>
          <w:instrText xml:space="preserve"> PAGE   \* MERGEFORMAT </w:instrText>
        </w:r>
        <w:r>
          <w:fldChar w:fldCharType="separate"/>
        </w:r>
        <w:r w:rsidR="00DE5057">
          <w:rPr>
            <w:noProof/>
          </w:rPr>
          <w:t>2</w:t>
        </w:r>
        <w:r>
          <w:rPr>
            <w:noProof/>
          </w:rPr>
          <w:fldChar w:fldCharType="end"/>
        </w:r>
      </w:p>
      <w:p w14:paraId="1B6FE711" w14:textId="56E722A3" w:rsidR="00527731" w:rsidRDefault="00A62F6E" w:rsidP="00A62F6E">
        <w:pPr>
          <w:pStyle w:val="Footer"/>
        </w:pPr>
        <w:r>
          <w:rPr>
            <w:noProof/>
          </w:rPr>
          <w:t xml:space="preserve">Version: Final </w:t>
        </w:r>
        <w:r w:rsidR="0055161F">
          <w:rPr>
            <w:noProof/>
          </w:rPr>
          <w:t>October 2021</w:t>
        </w:r>
      </w:p>
    </w:sdtContent>
  </w:sdt>
  <w:p w14:paraId="2F00428E" w14:textId="77777777" w:rsidR="00527731" w:rsidRDefault="00527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74EB" w14:textId="77777777" w:rsidR="00527731" w:rsidRDefault="00A62F6E">
    <w:pPr>
      <w:pStyle w:val="Footer"/>
    </w:pPr>
    <w:r>
      <w:t>Version: Final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F69A" w14:textId="77777777" w:rsidR="00466582" w:rsidRDefault="00466582" w:rsidP="00765A8B">
      <w:pPr>
        <w:spacing w:after="0" w:line="240" w:lineRule="auto"/>
      </w:pPr>
      <w:r>
        <w:separator/>
      </w:r>
    </w:p>
  </w:footnote>
  <w:footnote w:type="continuationSeparator" w:id="0">
    <w:p w14:paraId="72DBDBD4" w14:textId="77777777" w:rsidR="00466582" w:rsidRDefault="00466582" w:rsidP="00765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E0AC" w14:textId="77777777" w:rsidR="00527731" w:rsidRDefault="00527731" w:rsidP="001A5F48">
    <w:pPr>
      <w:pStyle w:val="Header"/>
      <w:jc w:val="right"/>
      <w:rPr>
        <w:rFonts w:ascii="Arial Unicode MS" w:eastAsia="Arial Unicode MS" w:hAnsi="Arial Unicode MS" w:cs="Arial Unicode MS"/>
        <w:b/>
        <w:color w:val="008000"/>
        <w:sz w:val="17"/>
      </w:rPr>
    </w:pPr>
    <w:bookmarkStart w:id="1" w:name="aliashAdvHeaderFooterNPM1HeaderEvenPages"/>
    <w:r w:rsidRPr="001A5F48">
      <w:rPr>
        <w:rFonts w:ascii="Arial Unicode MS" w:eastAsia="Arial Unicode MS" w:hAnsi="Arial Unicode MS" w:cs="Arial Unicode MS"/>
        <w:b/>
        <w:color w:val="000000"/>
        <w:sz w:val="17"/>
      </w:rPr>
      <w:t xml:space="preserve">This document has been classified as: </w:t>
    </w:r>
    <w:r w:rsidRPr="001A5F48">
      <w:rPr>
        <w:rFonts w:ascii="Arial Unicode MS" w:eastAsia="Arial Unicode MS" w:hAnsi="Arial Unicode MS" w:cs="Arial Unicode MS"/>
        <w:b/>
        <w:color w:val="008000"/>
        <w:sz w:val="17"/>
      </w:rPr>
      <w:t>Not Protectively Marked</w:t>
    </w:r>
  </w:p>
  <w:bookmarkEnd w:id="1"/>
  <w:p w14:paraId="66C51C58" w14:textId="77777777" w:rsidR="00527731" w:rsidRDefault="00527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A805" w14:textId="77777777" w:rsidR="00527731" w:rsidRDefault="00527731" w:rsidP="001A5F48">
    <w:pPr>
      <w:pStyle w:val="Header"/>
      <w:jc w:val="right"/>
      <w:rPr>
        <w:rFonts w:ascii="Arial Unicode MS" w:eastAsia="Arial Unicode MS" w:hAnsi="Arial Unicode MS" w:cs="Arial Unicode MS"/>
        <w:b/>
        <w:color w:val="008000"/>
        <w:sz w:val="17"/>
      </w:rPr>
    </w:pPr>
    <w:bookmarkStart w:id="2" w:name="aliashAdvHeaderFooterNPM1HeaderPrimary"/>
    <w:r w:rsidRPr="001A5F48">
      <w:rPr>
        <w:rFonts w:ascii="Arial Unicode MS" w:eastAsia="Arial Unicode MS" w:hAnsi="Arial Unicode MS" w:cs="Arial Unicode MS"/>
        <w:b/>
        <w:color w:val="000000"/>
        <w:sz w:val="17"/>
      </w:rPr>
      <w:t xml:space="preserve">This document has been classified as: </w:t>
    </w:r>
    <w:r w:rsidRPr="001A5F48">
      <w:rPr>
        <w:rFonts w:ascii="Arial Unicode MS" w:eastAsia="Arial Unicode MS" w:hAnsi="Arial Unicode MS" w:cs="Arial Unicode MS"/>
        <w:b/>
        <w:color w:val="008000"/>
        <w:sz w:val="17"/>
      </w:rPr>
      <w:t>Not Protectively Marked</w:t>
    </w:r>
  </w:p>
  <w:bookmarkEnd w:id="2"/>
  <w:p w14:paraId="2873AAF3" w14:textId="77777777" w:rsidR="00527731" w:rsidRDefault="00527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481D" w14:textId="77777777" w:rsidR="00527731" w:rsidRDefault="00527731" w:rsidP="001A5F48">
    <w:pPr>
      <w:pStyle w:val="Header"/>
      <w:jc w:val="right"/>
      <w:rPr>
        <w:rFonts w:ascii="Arial Unicode MS" w:eastAsia="Arial Unicode MS" w:hAnsi="Arial Unicode MS" w:cs="Arial Unicode MS"/>
        <w:b/>
        <w:color w:val="008000"/>
        <w:sz w:val="17"/>
      </w:rPr>
    </w:pPr>
    <w:bookmarkStart w:id="3" w:name="aliashAdvHeaderFooterNPM1HeaderFirstPage"/>
    <w:r w:rsidRPr="001A5F48">
      <w:rPr>
        <w:rFonts w:ascii="Arial Unicode MS" w:eastAsia="Arial Unicode MS" w:hAnsi="Arial Unicode MS" w:cs="Arial Unicode MS"/>
        <w:b/>
        <w:color w:val="000000"/>
        <w:sz w:val="17"/>
      </w:rPr>
      <w:t xml:space="preserve">This document has been classified as: </w:t>
    </w:r>
    <w:r w:rsidRPr="001A5F48">
      <w:rPr>
        <w:rFonts w:ascii="Arial Unicode MS" w:eastAsia="Arial Unicode MS" w:hAnsi="Arial Unicode MS" w:cs="Arial Unicode MS"/>
        <w:b/>
        <w:color w:val="008000"/>
        <w:sz w:val="17"/>
      </w:rPr>
      <w:t>Not Protectively Marked</w:t>
    </w:r>
  </w:p>
  <w:bookmarkEnd w:id="3"/>
  <w:p w14:paraId="7A3D798B" w14:textId="77777777" w:rsidR="00527731" w:rsidRDefault="00527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53F"/>
    <w:multiLevelType w:val="hybridMultilevel"/>
    <w:tmpl w:val="F698CAA0"/>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 w15:restartNumberingAfterBreak="0">
    <w:nsid w:val="07F74D70"/>
    <w:multiLevelType w:val="hybridMultilevel"/>
    <w:tmpl w:val="2364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A7162"/>
    <w:multiLevelType w:val="hybridMultilevel"/>
    <w:tmpl w:val="E3BC58D2"/>
    <w:lvl w:ilvl="0" w:tplc="B6DCB93C">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 w15:restartNumberingAfterBreak="0">
    <w:nsid w:val="1FDF6BBA"/>
    <w:multiLevelType w:val="hybridMultilevel"/>
    <w:tmpl w:val="95EE77F4"/>
    <w:lvl w:ilvl="0" w:tplc="9BBAD19E">
      <w:start w:val="1"/>
      <w:numFmt w:val="decimal"/>
      <w:lvlText w:val="(%1)"/>
      <w:lvlJc w:val="left"/>
      <w:pPr>
        <w:ind w:left="720" w:hanging="360"/>
      </w:pPr>
      <w:rPr>
        <w:rFonts w:hint="default"/>
      </w:rPr>
    </w:lvl>
    <w:lvl w:ilvl="1" w:tplc="687A853A">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762C0"/>
    <w:multiLevelType w:val="hybridMultilevel"/>
    <w:tmpl w:val="53C6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C4C41"/>
    <w:multiLevelType w:val="hybridMultilevel"/>
    <w:tmpl w:val="5038CBE6"/>
    <w:lvl w:ilvl="0" w:tplc="9BBAD19E">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9E5D11"/>
    <w:multiLevelType w:val="hybridMultilevel"/>
    <w:tmpl w:val="740EE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E2809"/>
    <w:multiLevelType w:val="hybridMultilevel"/>
    <w:tmpl w:val="4A62E712"/>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8" w15:restartNumberingAfterBreak="0">
    <w:nsid w:val="2D472BBF"/>
    <w:multiLevelType w:val="hybridMultilevel"/>
    <w:tmpl w:val="E878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A6B2E"/>
    <w:multiLevelType w:val="hybridMultilevel"/>
    <w:tmpl w:val="351E2A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9F4678"/>
    <w:multiLevelType w:val="hybridMultilevel"/>
    <w:tmpl w:val="62420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34322A"/>
    <w:multiLevelType w:val="hybridMultilevel"/>
    <w:tmpl w:val="5AE6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76E9C"/>
    <w:multiLevelType w:val="hybridMultilevel"/>
    <w:tmpl w:val="4474A88E"/>
    <w:lvl w:ilvl="0" w:tplc="9BBAD19E">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A958E7"/>
    <w:multiLevelType w:val="hybridMultilevel"/>
    <w:tmpl w:val="818C52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033B1"/>
    <w:multiLevelType w:val="hybridMultilevel"/>
    <w:tmpl w:val="AC4EB5A4"/>
    <w:lvl w:ilvl="0" w:tplc="08090001">
      <w:start w:val="1"/>
      <w:numFmt w:val="bullet"/>
      <w:lvlText w:val=""/>
      <w:lvlJc w:val="left"/>
      <w:pPr>
        <w:ind w:left="1440" w:hanging="360"/>
      </w:pPr>
      <w:rPr>
        <w:rFonts w:ascii="Symbol" w:hAnsi="Symbol" w:hint="default"/>
      </w:rPr>
    </w:lvl>
    <w:lvl w:ilvl="1" w:tplc="B4107110">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AF827D6"/>
    <w:multiLevelType w:val="hybridMultilevel"/>
    <w:tmpl w:val="F3B869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E7795C"/>
    <w:multiLevelType w:val="hybridMultilevel"/>
    <w:tmpl w:val="0F742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C104D"/>
    <w:multiLevelType w:val="multilevel"/>
    <w:tmpl w:val="0ECE6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FE5F55"/>
    <w:multiLevelType w:val="hybridMultilevel"/>
    <w:tmpl w:val="1FEAD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9715960">
    <w:abstractNumId w:val="3"/>
  </w:num>
  <w:num w:numId="2" w16cid:durableId="1855728866">
    <w:abstractNumId w:val="6"/>
  </w:num>
  <w:num w:numId="3" w16cid:durableId="1860730509">
    <w:abstractNumId w:val="8"/>
  </w:num>
  <w:num w:numId="4" w16cid:durableId="2017265059">
    <w:abstractNumId w:val="12"/>
  </w:num>
  <w:num w:numId="5" w16cid:durableId="664823784">
    <w:abstractNumId w:val="5"/>
  </w:num>
  <w:num w:numId="6" w16cid:durableId="671417717">
    <w:abstractNumId w:val="16"/>
  </w:num>
  <w:num w:numId="7" w16cid:durableId="585653123">
    <w:abstractNumId w:val="13"/>
  </w:num>
  <w:num w:numId="8" w16cid:durableId="384642912">
    <w:abstractNumId w:val="4"/>
  </w:num>
  <w:num w:numId="9" w16cid:durableId="123041929">
    <w:abstractNumId w:val="11"/>
  </w:num>
  <w:num w:numId="10" w16cid:durableId="266081165">
    <w:abstractNumId w:val="1"/>
  </w:num>
  <w:num w:numId="11" w16cid:durableId="2054844192">
    <w:abstractNumId w:val="10"/>
  </w:num>
  <w:num w:numId="12" w16cid:durableId="854537083">
    <w:abstractNumId w:val="15"/>
  </w:num>
  <w:num w:numId="13" w16cid:durableId="1477378641">
    <w:abstractNumId w:val="17"/>
  </w:num>
  <w:num w:numId="14" w16cid:durableId="1836259390">
    <w:abstractNumId w:val="2"/>
  </w:num>
  <w:num w:numId="15" w16cid:durableId="1141195197">
    <w:abstractNumId w:val="18"/>
  </w:num>
  <w:num w:numId="16" w16cid:durableId="1847404181">
    <w:abstractNumId w:val="7"/>
  </w:num>
  <w:num w:numId="17" w16cid:durableId="1538735493">
    <w:abstractNumId w:val="0"/>
  </w:num>
  <w:num w:numId="18" w16cid:durableId="714155428">
    <w:abstractNumId w:val="9"/>
  </w:num>
  <w:num w:numId="19" w16cid:durableId="2633443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CD"/>
    <w:rsid w:val="000064B1"/>
    <w:rsid w:val="00030FE6"/>
    <w:rsid w:val="000527E3"/>
    <w:rsid w:val="00083402"/>
    <w:rsid w:val="00113366"/>
    <w:rsid w:val="00120C69"/>
    <w:rsid w:val="00167A62"/>
    <w:rsid w:val="00192D52"/>
    <w:rsid w:val="001A5F48"/>
    <w:rsid w:val="00250AAA"/>
    <w:rsid w:val="00266805"/>
    <w:rsid w:val="002D0B4B"/>
    <w:rsid w:val="003341B4"/>
    <w:rsid w:val="0034396F"/>
    <w:rsid w:val="00366D7B"/>
    <w:rsid w:val="003A5F57"/>
    <w:rsid w:val="003B6879"/>
    <w:rsid w:val="003D7513"/>
    <w:rsid w:val="00426E02"/>
    <w:rsid w:val="00466582"/>
    <w:rsid w:val="00470EE9"/>
    <w:rsid w:val="00471A9E"/>
    <w:rsid w:val="004817BC"/>
    <w:rsid w:val="004B7E31"/>
    <w:rsid w:val="00527731"/>
    <w:rsid w:val="005406F7"/>
    <w:rsid w:val="00550288"/>
    <w:rsid w:val="0055161F"/>
    <w:rsid w:val="00551EDA"/>
    <w:rsid w:val="00561AE5"/>
    <w:rsid w:val="00590796"/>
    <w:rsid w:val="005A3681"/>
    <w:rsid w:val="00614F1F"/>
    <w:rsid w:val="0061514E"/>
    <w:rsid w:val="00620252"/>
    <w:rsid w:val="00686112"/>
    <w:rsid w:val="006B7B8C"/>
    <w:rsid w:val="00714F68"/>
    <w:rsid w:val="00723530"/>
    <w:rsid w:val="007310F0"/>
    <w:rsid w:val="00750FF7"/>
    <w:rsid w:val="00762FF1"/>
    <w:rsid w:val="00765A8B"/>
    <w:rsid w:val="00775A44"/>
    <w:rsid w:val="0078173D"/>
    <w:rsid w:val="0079753E"/>
    <w:rsid w:val="007A3CB9"/>
    <w:rsid w:val="007D2AF9"/>
    <w:rsid w:val="007D4E2D"/>
    <w:rsid w:val="00813DAF"/>
    <w:rsid w:val="008F52C7"/>
    <w:rsid w:val="00916900"/>
    <w:rsid w:val="00922E8E"/>
    <w:rsid w:val="009566B7"/>
    <w:rsid w:val="00963282"/>
    <w:rsid w:val="009B64BC"/>
    <w:rsid w:val="009C2092"/>
    <w:rsid w:val="00A0434E"/>
    <w:rsid w:val="00A13BAA"/>
    <w:rsid w:val="00A41A42"/>
    <w:rsid w:val="00A62F6E"/>
    <w:rsid w:val="00AA6F79"/>
    <w:rsid w:val="00AF3D7E"/>
    <w:rsid w:val="00B526B0"/>
    <w:rsid w:val="00B609F2"/>
    <w:rsid w:val="00B60A6A"/>
    <w:rsid w:val="00B929CD"/>
    <w:rsid w:val="00C34F49"/>
    <w:rsid w:val="00C43D8E"/>
    <w:rsid w:val="00C45962"/>
    <w:rsid w:val="00CE0F3C"/>
    <w:rsid w:val="00CF2CB9"/>
    <w:rsid w:val="00D42E61"/>
    <w:rsid w:val="00DB42B1"/>
    <w:rsid w:val="00DE5057"/>
    <w:rsid w:val="00E71B95"/>
    <w:rsid w:val="00F42D77"/>
    <w:rsid w:val="00F70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C76F0"/>
  <w15:docId w15:val="{80CF2BAD-04A0-4E1F-AECF-72F1F1FF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29C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92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CD"/>
    <w:rPr>
      <w:rFonts w:ascii="Tahoma" w:hAnsi="Tahoma" w:cs="Tahoma"/>
      <w:sz w:val="16"/>
      <w:szCs w:val="16"/>
    </w:rPr>
  </w:style>
  <w:style w:type="table" w:styleId="TableGrid">
    <w:name w:val="Table Grid"/>
    <w:basedOn w:val="TableNormal"/>
    <w:uiPriority w:val="59"/>
    <w:rsid w:val="00B9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9CD"/>
    <w:pPr>
      <w:ind w:left="720"/>
      <w:contextualSpacing/>
    </w:pPr>
  </w:style>
  <w:style w:type="paragraph" w:styleId="Header">
    <w:name w:val="header"/>
    <w:basedOn w:val="Normal"/>
    <w:link w:val="HeaderChar"/>
    <w:uiPriority w:val="99"/>
    <w:unhideWhenUsed/>
    <w:rsid w:val="00765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A8B"/>
  </w:style>
  <w:style w:type="paragraph" w:styleId="Footer">
    <w:name w:val="footer"/>
    <w:basedOn w:val="Normal"/>
    <w:link w:val="FooterChar"/>
    <w:uiPriority w:val="99"/>
    <w:unhideWhenUsed/>
    <w:rsid w:val="00765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A8B"/>
  </w:style>
  <w:style w:type="character" w:styleId="CommentReference">
    <w:name w:val="annotation reference"/>
    <w:basedOn w:val="DefaultParagraphFont"/>
    <w:uiPriority w:val="99"/>
    <w:semiHidden/>
    <w:unhideWhenUsed/>
    <w:rsid w:val="00762FF1"/>
    <w:rPr>
      <w:sz w:val="16"/>
      <w:szCs w:val="16"/>
    </w:rPr>
  </w:style>
  <w:style w:type="paragraph" w:styleId="CommentText">
    <w:name w:val="annotation text"/>
    <w:basedOn w:val="Normal"/>
    <w:link w:val="CommentTextChar"/>
    <w:uiPriority w:val="99"/>
    <w:semiHidden/>
    <w:unhideWhenUsed/>
    <w:rsid w:val="00762FF1"/>
    <w:pPr>
      <w:spacing w:line="240" w:lineRule="auto"/>
    </w:pPr>
    <w:rPr>
      <w:sz w:val="20"/>
      <w:szCs w:val="20"/>
    </w:rPr>
  </w:style>
  <w:style w:type="character" w:customStyle="1" w:styleId="CommentTextChar">
    <w:name w:val="Comment Text Char"/>
    <w:basedOn w:val="DefaultParagraphFont"/>
    <w:link w:val="CommentText"/>
    <w:uiPriority w:val="99"/>
    <w:semiHidden/>
    <w:rsid w:val="00762FF1"/>
    <w:rPr>
      <w:sz w:val="20"/>
      <w:szCs w:val="20"/>
    </w:rPr>
  </w:style>
  <w:style w:type="paragraph" w:styleId="CommentSubject">
    <w:name w:val="annotation subject"/>
    <w:basedOn w:val="CommentText"/>
    <w:next w:val="CommentText"/>
    <w:link w:val="CommentSubjectChar"/>
    <w:uiPriority w:val="99"/>
    <w:semiHidden/>
    <w:unhideWhenUsed/>
    <w:rsid w:val="00762FF1"/>
    <w:rPr>
      <w:b/>
      <w:bCs/>
    </w:rPr>
  </w:style>
  <w:style w:type="character" w:customStyle="1" w:styleId="CommentSubjectChar">
    <w:name w:val="Comment Subject Char"/>
    <w:basedOn w:val="CommentTextChar"/>
    <w:link w:val="CommentSubject"/>
    <w:uiPriority w:val="99"/>
    <w:semiHidden/>
    <w:rsid w:val="00762F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76746">
      <w:bodyDiv w:val="1"/>
      <w:marLeft w:val="0"/>
      <w:marRight w:val="0"/>
      <w:marTop w:val="0"/>
      <w:marBottom w:val="0"/>
      <w:divBdr>
        <w:top w:val="none" w:sz="0" w:space="0" w:color="auto"/>
        <w:left w:val="none" w:sz="0" w:space="0" w:color="auto"/>
        <w:bottom w:val="none" w:sz="0" w:space="0" w:color="auto"/>
        <w:right w:val="none" w:sz="0" w:space="0" w:color="auto"/>
      </w:divBdr>
    </w:div>
    <w:div w:id="1618222699">
      <w:bodyDiv w:val="1"/>
      <w:marLeft w:val="0"/>
      <w:marRight w:val="0"/>
      <w:marTop w:val="0"/>
      <w:marBottom w:val="0"/>
      <w:divBdr>
        <w:top w:val="none" w:sz="0" w:space="0" w:color="auto"/>
        <w:left w:val="none" w:sz="0" w:space="0" w:color="auto"/>
        <w:bottom w:val="none" w:sz="0" w:space="0" w:color="auto"/>
        <w:right w:val="none" w:sz="0" w:space="0" w:color="auto"/>
      </w:divBdr>
      <w:divsChild>
        <w:div w:id="1868567045">
          <w:marLeft w:val="0"/>
          <w:marRight w:val="0"/>
          <w:marTop w:val="0"/>
          <w:marBottom w:val="0"/>
          <w:divBdr>
            <w:top w:val="none" w:sz="0" w:space="0" w:color="auto"/>
            <w:left w:val="none" w:sz="0" w:space="0" w:color="auto"/>
            <w:bottom w:val="none" w:sz="0" w:space="0" w:color="auto"/>
            <w:right w:val="none" w:sz="0" w:space="0" w:color="auto"/>
          </w:divBdr>
          <w:divsChild>
            <w:div w:id="137042532">
              <w:marLeft w:val="0"/>
              <w:marRight w:val="0"/>
              <w:marTop w:val="0"/>
              <w:marBottom w:val="0"/>
              <w:divBdr>
                <w:top w:val="none" w:sz="0" w:space="0" w:color="auto"/>
                <w:left w:val="none" w:sz="0" w:space="0" w:color="auto"/>
                <w:bottom w:val="none" w:sz="0" w:space="0" w:color="auto"/>
                <w:right w:val="none" w:sz="0" w:space="0" w:color="auto"/>
              </w:divBdr>
              <w:divsChild>
                <w:div w:id="1331828464">
                  <w:marLeft w:val="0"/>
                  <w:marRight w:val="0"/>
                  <w:marTop w:val="0"/>
                  <w:marBottom w:val="0"/>
                  <w:divBdr>
                    <w:top w:val="none" w:sz="0" w:space="0" w:color="auto"/>
                    <w:left w:val="none" w:sz="0" w:space="0" w:color="auto"/>
                    <w:bottom w:val="none" w:sz="0" w:space="0" w:color="auto"/>
                    <w:right w:val="none" w:sz="0" w:space="0" w:color="auto"/>
                  </w:divBdr>
                  <w:divsChild>
                    <w:div w:id="700588867">
                      <w:marLeft w:val="0"/>
                      <w:marRight w:val="0"/>
                      <w:marTop w:val="0"/>
                      <w:marBottom w:val="0"/>
                      <w:divBdr>
                        <w:top w:val="none" w:sz="0" w:space="0" w:color="auto"/>
                        <w:left w:val="none" w:sz="0" w:space="0" w:color="auto"/>
                        <w:bottom w:val="none" w:sz="0" w:space="0" w:color="auto"/>
                        <w:right w:val="none" w:sz="0" w:space="0" w:color="auto"/>
                      </w:divBdr>
                      <w:divsChild>
                        <w:div w:id="2109617450">
                          <w:marLeft w:val="0"/>
                          <w:marRight w:val="0"/>
                          <w:marTop w:val="0"/>
                          <w:marBottom w:val="0"/>
                          <w:divBdr>
                            <w:top w:val="none" w:sz="0" w:space="0" w:color="auto"/>
                            <w:left w:val="none" w:sz="0" w:space="0" w:color="auto"/>
                            <w:bottom w:val="none" w:sz="0" w:space="0" w:color="auto"/>
                            <w:right w:val="none" w:sz="0" w:space="0" w:color="auto"/>
                          </w:divBdr>
                          <w:divsChild>
                            <w:div w:id="10889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4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8F4B-67C7-4EC0-85B1-349C71B3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4605</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Nolan</dc:creator>
  <cp:lastModifiedBy>admin </cp:lastModifiedBy>
  <cp:revision>2</cp:revision>
  <cp:lastPrinted>2019-12-10T14:56:00Z</cp:lastPrinted>
  <dcterms:created xsi:type="dcterms:W3CDTF">2022-09-30T12:07:00Z</dcterms:created>
  <dcterms:modified xsi:type="dcterms:W3CDTF">2022-09-30T12:07:00Z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f65d1524-9c36-4d52-b614-281c91daee54</vt:lpwstr>
  </property>
  <property fmtid="{D5CDD505-2E9C-101B-9397-08002B2CF9AE}" pid="3" name="SouthTynesideMBCDocument Classification">
    <vt:lpwstr>Not Protectively Marked</vt:lpwstr>
  </property>
</Properties>
</file>